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0257A1">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A60FE5">
        <w:rPr>
          <w:rFonts w:ascii="Arial" w:hAnsi="Arial" w:cs="Arial"/>
          <w:b/>
          <w:sz w:val="24"/>
          <w:szCs w:val="24"/>
          <w:lang w:eastAsia="ja-JP"/>
        </w:rPr>
        <w:t>2553</w:t>
      </w:r>
    </w:p>
    <w:p w:rsidR="00F86A73" w:rsidRPr="004B566C" w:rsidRDefault="000257A1" w:rsidP="004B566C">
      <w:pPr>
        <w:tabs>
          <w:tab w:val="left" w:pos="567"/>
        </w:tabs>
        <w:rPr>
          <w:rFonts w:ascii="Arial" w:hAnsi="Arial" w:cs="Arial"/>
          <w:b/>
          <w:sz w:val="24"/>
        </w:rPr>
      </w:pPr>
      <w:r>
        <w:rPr>
          <w:rFonts w:ascii="Arial" w:hAnsi="Arial" w:cs="Arial"/>
          <w:b/>
          <w:sz w:val="24"/>
        </w:rPr>
        <w:t>Sitges</w:t>
      </w:r>
      <w:r w:rsidR="001A659D">
        <w:rPr>
          <w:rFonts w:ascii="Arial" w:hAnsi="Arial" w:cs="Arial"/>
          <w:b/>
          <w:sz w:val="24"/>
        </w:rPr>
        <w:t xml:space="preserve">, </w:t>
      </w:r>
      <w:r>
        <w:rPr>
          <w:rFonts w:ascii="Arial" w:hAnsi="Arial" w:cs="Arial"/>
          <w:b/>
          <w:sz w:val="24"/>
        </w:rPr>
        <w:t>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December 9-12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5098">
        <w:rPr>
          <w:rFonts w:ascii="Arial" w:hAnsi="Arial" w:cs="Arial"/>
          <w:color w:val="FF0000"/>
          <w:lang w:eastAsia="ja-JP"/>
        </w:rPr>
        <w:t>9</w:t>
      </w:r>
      <w:r w:rsidR="00C21339">
        <w:rPr>
          <w:rFonts w:ascii="Arial" w:hAnsi="Arial" w:cs="Arial" w:hint="eastAsia"/>
          <w:color w:val="FF0000"/>
          <w:lang w:eastAsia="ja-JP"/>
        </w:rPr>
        <w:t>.</w:t>
      </w:r>
      <w:r w:rsidR="00355098">
        <w:rPr>
          <w:rFonts w:ascii="Arial" w:hAnsi="Arial" w:cs="Arial"/>
          <w:color w:val="FF0000"/>
          <w:lang w:eastAsia="ja-JP"/>
        </w:rPr>
        <w:t>4</w:t>
      </w:r>
      <w:r w:rsidR="00C21339">
        <w:rPr>
          <w:rFonts w:ascii="Arial" w:hAnsi="Arial" w:cs="Arial" w:hint="eastAsia"/>
          <w:color w:val="FF0000"/>
          <w:lang w:eastAsia="ja-JP"/>
        </w:rPr>
        <w:t>.</w:t>
      </w:r>
      <w:r w:rsidR="00355098">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25393A" w:rsidRDefault="0025393A" w:rsidP="001A248F">
            <w:pPr>
              <w:tabs>
                <w:tab w:val="left" w:pos="567"/>
              </w:tabs>
              <w:spacing w:after="0"/>
              <w:rPr>
                <w:rFonts w:ascii="Arial" w:eastAsiaTheme="minorEastAsia" w:hAnsi="Arial" w:cs="Arial"/>
                <w:lang w:eastAsia="zh-CN"/>
              </w:rPr>
            </w:pPr>
            <w:bookmarkStart w:id="1" w:name="OLE_LINK22"/>
            <w:r>
              <w:rPr>
                <w:rFonts w:ascii="Arial" w:eastAsiaTheme="minorEastAsia" w:hAnsi="Arial" w:cs="Arial" w:hint="eastAsia"/>
                <w:lang w:eastAsia="zh-CN"/>
              </w:rPr>
              <w:t>Physical Layer</w:t>
            </w:r>
            <w:r w:rsidR="0033437E">
              <w:rPr>
                <w:rFonts w:ascii="Arial" w:eastAsiaTheme="minorEastAsia" w:hAnsi="Arial" w:cs="Arial"/>
                <w:lang w:eastAsia="zh-CN"/>
              </w:rPr>
              <w:t xml:space="preserve"> </w:t>
            </w:r>
            <w:r w:rsidRPr="0025393A">
              <w:rPr>
                <w:rFonts w:ascii="Arial" w:eastAsiaTheme="minorEastAsia" w:hAnsi="Arial" w:cs="Arial"/>
                <w:lang w:eastAsia="zh-CN"/>
              </w:rPr>
              <w:t>Enhancements for NR</w:t>
            </w:r>
            <w:r w:rsidRPr="0025393A">
              <w:rPr>
                <w:rFonts w:ascii="Arial" w:eastAsiaTheme="minorEastAsia" w:hAnsi="Arial" w:cs="Arial" w:hint="eastAsia"/>
                <w:lang w:eastAsia="zh-CN"/>
              </w:rPr>
              <w:t xml:space="preserve"> Ultra-Reliable and Low Latency Communication</w:t>
            </w:r>
            <w:r w:rsidRPr="0025393A">
              <w:rPr>
                <w:rFonts w:ascii="Arial" w:eastAsiaTheme="minorEastAsia" w:hAnsi="Arial" w:cs="Arial"/>
                <w:lang w:eastAsia="zh-CN"/>
              </w:rPr>
              <w:t xml:space="preserve"> </w:t>
            </w:r>
            <w:r w:rsidRPr="0025393A">
              <w:rPr>
                <w:rFonts w:ascii="Arial" w:eastAsiaTheme="minorEastAsia" w:hAnsi="Arial" w:cs="Arial" w:hint="eastAsia"/>
                <w:lang w:eastAsia="zh-CN"/>
              </w:rPr>
              <w:t>(</w:t>
            </w:r>
            <w:r w:rsidRPr="0025393A">
              <w:rPr>
                <w:rFonts w:ascii="Arial" w:eastAsiaTheme="minorEastAsia" w:hAnsi="Arial" w:cs="Arial"/>
                <w:lang w:eastAsia="zh-CN"/>
              </w:rPr>
              <w:t>URLLC</w:t>
            </w:r>
            <w:r w:rsidRPr="0025393A">
              <w:rPr>
                <w:rFonts w:ascii="Arial" w:eastAsiaTheme="minorEastAsia" w:hAnsi="Arial" w:cs="Arial" w:hint="eastAsia"/>
                <w:lang w:eastAsia="zh-CN"/>
              </w:rPr>
              <w:t>)</w:t>
            </w:r>
            <w:r>
              <w:rPr>
                <w:rFonts w:ascii="Arial" w:eastAsiaTheme="minorEastAsia" w:hAnsi="Arial" w:cs="Arial" w:hint="eastAsia"/>
                <w:lang w:eastAsia="zh-CN"/>
              </w:rPr>
              <w:t xml:space="preserve"> </w:t>
            </w:r>
            <w:bookmarkEnd w:id="1"/>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33437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3437E">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33182" w:rsidP="008836AC">
            <w:pPr>
              <w:tabs>
                <w:tab w:val="left" w:pos="567"/>
              </w:tabs>
              <w:spacing w:after="0"/>
              <w:rPr>
                <w:rFonts w:ascii="Arial" w:hAnsi="Arial" w:cs="Arial"/>
              </w:rPr>
            </w:pPr>
            <w:r w:rsidRPr="00733182">
              <w:rPr>
                <w:rFonts w:ascii="Arial" w:eastAsiaTheme="minorEastAsia" w:hAnsi="Arial" w:cs="Arial"/>
                <w:lang w:eastAsia="zh-CN"/>
              </w:rPr>
              <w:t>NR_</w:t>
            </w:r>
            <w:r w:rsidRPr="00733182">
              <w:rPr>
                <w:rFonts w:ascii="Arial" w:eastAsiaTheme="minorEastAsia" w:hAnsi="Arial" w:cs="Arial" w:hint="eastAsia"/>
                <w:lang w:eastAsia="zh-CN"/>
              </w:rPr>
              <w:t>L1enh_</w:t>
            </w:r>
            <w:r w:rsidRPr="00733182">
              <w:rPr>
                <w:rFonts w:ascii="Arial" w:eastAsiaTheme="minorEastAsia" w:hAnsi="Arial" w:cs="Arial"/>
                <w:lang w:eastAsia="zh-CN"/>
              </w:rPr>
              <w:t>URLLC</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733182" w:rsidRDefault="0073318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34ACA" w:rsidP="00334ACA">
            <w:pPr>
              <w:tabs>
                <w:tab w:val="left" w:pos="567"/>
              </w:tabs>
              <w:spacing w:after="0"/>
              <w:rPr>
                <w:rFonts w:ascii="Arial" w:hAnsi="Arial" w:cs="Arial"/>
                <w:lang w:eastAsia="ja-JP"/>
              </w:rPr>
            </w:pPr>
            <w:r w:rsidRPr="0059444F">
              <w:rPr>
                <w:rFonts w:ascii="Arial" w:hAnsi="Arial" w:cs="Arial"/>
                <w:lang w:eastAsia="ja-JP"/>
              </w:rPr>
              <w:t>RP-1</w:t>
            </w:r>
            <w:r w:rsidR="00131EC8">
              <w:rPr>
                <w:rFonts w:ascii="Arial" w:hAnsi="Arial" w:cs="Arial"/>
                <w:lang w:eastAsia="ja-JP"/>
              </w:rPr>
              <w:t>91584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34ACA"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Pr="008836AC" w:rsidRDefault="00871653" w:rsidP="00334ACA">
            <w:pPr>
              <w:tabs>
                <w:tab w:val="left" w:pos="567"/>
              </w:tabs>
              <w:spacing w:after="0"/>
              <w:rPr>
                <w:rFonts w:ascii="Arial" w:hAnsi="Arial" w:cs="Arial"/>
                <w:lang w:eastAsia="ja-JP"/>
              </w:rPr>
            </w:pPr>
            <w:r>
              <w:rPr>
                <w:rFonts w:ascii="Arial" w:hAnsi="Arial" w:cs="Arial"/>
                <w:lang w:eastAsia="ja-JP"/>
              </w:rPr>
              <w:t xml:space="preserve">Core part: </w:t>
            </w:r>
            <w:r w:rsidR="005C1A94">
              <w:rPr>
                <w:rFonts w:ascii="Arial" w:hAnsi="Arial" w:cs="Arial"/>
                <w:color w:val="FF0000"/>
                <w:lang w:eastAsia="ja-JP"/>
              </w:rPr>
              <w:t>03</w:t>
            </w:r>
            <w:r w:rsidRPr="006D1C93">
              <w:rPr>
                <w:rFonts w:ascii="Arial" w:hAnsi="Arial" w:cs="Arial"/>
                <w:color w:val="FF0000"/>
                <w:lang w:eastAsia="ja-JP"/>
              </w:rPr>
              <w:t>/</w:t>
            </w:r>
            <w:r w:rsidR="005C1A94">
              <w:rPr>
                <w:rFonts w:ascii="Arial" w:hAnsi="Arial" w:cs="Arial"/>
                <w:color w:val="FF0000"/>
                <w:lang w:eastAsia="ja-JP"/>
              </w:rPr>
              <w:t>2020</w:t>
            </w:r>
          </w:p>
        </w:tc>
        <w:tc>
          <w:tcPr>
            <w:tcW w:w="2268" w:type="dxa"/>
          </w:tcPr>
          <w:p w:rsidR="00871653" w:rsidRPr="008836AC" w:rsidRDefault="00871653" w:rsidP="00334ACA">
            <w:pPr>
              <w:tabs>
                <w:tab w:val="left" w:pos="567"/>
              </w:tabs>
              <w:spacing w:after="0"/>
              <w:rPr>
                <w:rFonts w:ascii="Arial" w:hAnsi="Arial" w:cs="Arial"/>
                <w:lang w:eastAsia="ja-JP"/>
              </w:rPr>
            </w:pPr>
            <w:r>
              <w:rPr>
                <w:rFonts w:ascii="Arial" w:hAnsi="Arial" w:cs="Arial"/>
                <w:lang w:eastAsia="ja-JP"/>
              </w:rPr>
              <w:t xml:space="preserve">Performance part: </w:t>
            </w:r>
            <w:r w:rsidR="00334ACA">
              <w:rPr>
                <w:rFonts w:ascii="Arial" w:hAnsi="Arial" w:cs="Arial"/>
                <w:color w:val="FF0000"/>
                <w:lang w:eastAsia="ja-JP"/>
              </w:rPr>
              <w:t>09</w:t>
            </w:r>
            <w:r w:rsidRPr="006D1C93">
              <w:rPr>
                <w:rFonts w:ascii="Arial" w:hAnsi="Arial" w:cs="Arial"/>
                <w:color w:val="FF0000"/>
                <w:lang w:eastAsia="ja-JP"/>
              </w:rPr>
              <w:t>/</w:t>
            </w:r>
            <w:r w:rsidR="00334ACA">
              <w:rPr>
                <w:rFonts w:ascii="Arial" w:hAnsi="Arial" w:cs="Arial"/>
                <w:color w:val="FF0000"/>
                <w:lang w:eastAsia="ja-JP"/>
              </w:rPr>
              <w:t>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34ACA">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F27E7"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617EFD" w:rsidRDefault="00EF6C14" w:rsidP="008836AC">
            <w:pPr>
              <w:tabs>
                <w:tab w:val="left" w:pos="567"/>
              </w:tabs>
              <w:spacing w:after="0"/>
              <w:rPr>
                <w:rFonts w:ascii="Arial" w:hAnsi="Arial" w:cs="Arial"/>
                <w:lang w:eastAsia="ja-JP"/>
              </w:rPr>
            </w:pPr>
            <w:r>
              <w:rPr>
                <w:rFonts w:ascii="Arial" w:eastAsia="宋体" w:hAnsi="Arial" w:cs="Arial"/>
                <w:color w:val="00B050"/>
                <w:kern w:val="2"/>
                <w:lang w:val="en-US" w:eastAsia="zh-CN"/>
              </w:rPr>
              <w:t>95</w:t>
            </w:r>
            <w:r w:rsidR="004F27E7" w:rsidRPr="00EF6C14">
              <w:rPr>
                <w:rFonts w:ascii="Arial" w:hAnsi="Arial" w:cs="Arial" w:hint="eastAsia"/>
                <w:color w:val="00B050"/>
                <w:kern w:val="2"/>
                <w:lang w:val="en-US" w:eastAsia="ja-JP"/>
              </w:rPr>
              <w:t>%</w:t>
            </w:r>
          </w:p>
        </w:tc>
        <w:tc>
          <w:tcPr>
            <w:tcW w:w="2268" w:type="dxa"/>
          </w:tcPr>
          <w:p w:rsidR="004F27E7"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617EFD" w:rsidRDefault="0086545A" w:rsidP="008836AC">
            <w:pPr>
              <w:tabs>
                <w:tab w:val="left" w:pos="567"/>
              </w:tabs>
              <w:spacing w:after="0"/>
              <w:rPr>
                <w:rFonts w:ascii="Arial" w:hAnsi="Arial" w:cs="Arial"/>
                <w:lang w:eastAsia="ja-JP"/>
              </w:rPr>
            </w:pPr>
            <w:r w:rsidRPr="0086545A">
              <w:rPr>
                <w:rFonts w:ascii="Arial" w:eastAsia="宋体" w:hAnsi="Arial" w:cs="Arial"/>
                <w:color w:val="00B050"/>
                <w:kern w:val="2"/>
                <w:lang w:val="en-US" w:eastAsia="zh-CN"/>
              </w:rPr>
              <w:t>2</w:t>
            </w:r>
            <w:r w:rsidR="003A4775" w:rsidRPr="0086545A">
              <w:rPr>
                <w:rFonts w:ascii="Arial" w:eastAsia="宋体" w:hAnsi="Arial" w:cs="Arial"/>
                <w:color w:val="00B050"/>
                <w:kern w:val="2"/>
                <w:lang w:val="en-US" w:eastAsia="zh-CN"/>
              </w:rPr>
              <w:t>0</w:t>
            </w:r>
            <w:r w:rsidR="003A4775" w:rsidRPr="0086545A">
              <w:rPr>
                <w:rFonts w:ascii="Arial" w:hAnsi="Arial" w:cs="Arial" w:hint="eastAsia"/>
                <w:color w:val="00B050"/>
                <w:kern w:val="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27E7">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900BFB">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900BFB">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900BFB">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E00EE">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5E00EE" w:rsidP="001A248F">
            <w:pPr>
              <w:tabs>
                <w:tab w:val="left" w:pos="567"/>
              </w:tabs>
              <w:spacing w:after="0"/>
              <w:rPr>
                <w:rFonts w:ascii="Arial" w:hAnsi="Arial" w:cs="Arial"/>
                <w:color w:val="FF0000"/>
              </w:rPr>
            </w:pPr>
            <w:r w:rsidRPr="00903802">
              <w:rPr>
                <w:rFonts w:ascii="Arial" w:hAnsi="Arial" w:cs="Arial"/>
              </w:rPr>
              <w:t>TSG RAN WG1</w:t>
            </w:r>
          </w:p>
        </w:tc>
      </w:tr>
      <w:tr w:rsidR="005E00EE" w:rsidRPr="008836AC" w:rsidTr="005E00EE">
        <w:tc>
          <w:tcPr>
            <w:tcW w:w="1415" w:type="dxa"/>
            <w:vMerge w:val="restart"/>
            <w:vAlign w:val="center"/>
          </w:tcPr>
          <w:p w:rsidR="005E00EE" w:rsidRPr="008836AC" w:rsidRDefault="005E00EE" w:rsidP="005E00EE">
            <w:pPr>
              <w:tabs>
                <w:tab w:val="left" w:pos="567"/>
              </w:tabs>
              <w:rPr>
                <w:rFonts w:ascii="Arial" w:hAnsi="Arial" w:cs="Arial"/>
                <w:b/>
              </w:rPr>
            </w:pPr>
            <w:r w:rsidRPr="008836AC">
              <w:rPr>
                <w:rFonts w:ascii="Arial" w:hAnsi="Arial" w:cs="Arial"/>
                <w:b/>
              </w:rPr>
              <w:t>Rapporteur</w:t>
            </w: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Name</w:t>
            </w:r>
          </w:p>
        </w:tc>
        <w:tc>
          <w:tcPr>
            <w:tcW w:w="7336" w:type="dxa"/>
          </w:tcPr>
          <w:p w:rsidR="005E00EE" w:rsidRPr="00C90ACD" w:rsidRDefault="005E00EE" w:rsidP="005E00EE">
            <w:pPr>
              <w:tabs>
                <w:tab w:val="left" w:pos="567"/>
              </w:tabs>
              <w:spacing w:after="0"/>
              <w:rPr>
                <w:rFonts w:ascii="Arial" w:eastAsia="宋体" w:hAnsi="Arial" w:cs="Arial"/>
                <w:lang w:eastAsia="zh-CN"/>
              </w:rPr>
            </w:pPr>
            <w:r>
              <w:rPr>
                <w:rFonts w:ascii="Arial" w:eastAsia="宋体" w:hAnsi="Arial" w:cs="Arial" w:hint="eastAsia"/>
                <w:lang w:eastAsia="zh-CN"/>
              </w:rPr>
              <w:t>Yan Cheng</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Company</w:t>
            </w:r>
          </w:p>
        </w:tc>
        <w:tc>
          <w:tcPr>
            <w:tcW w:w="7336" w:type="dxa"/>
          </w:tcPr>
          <w:p w:rsidR="005E00EE" w:rsidRPr="00C90ACD" w:rsidRDefault="005E00EE" w:rsidP="005E00EE">
            <w:pPr>
              <w:tabs>
                <w:tab w:val="left" w:pos="567"/>
              </w:tabs>
              <w:spacing w:after="0"/>
              <w:rPr>
                <w:rFonts w:ascii="Arial" w:eastAsia="宋体" w:hAnsi="Arial" w:cs="Arial"/>
                <w:lang w:eastAsia="zh-CN"/>
              </w:rPr>
            </w:pPr>
            <w:r>
              <w:rPr>
                <w:rFonts w:ascii="Arial" w:eastAsia="宋体" w:hAnsi="Arial" w:cs="Arial" w:hint="eastAsia"/>
                <w:lang w:eastAsia="zh-CN"/>
              </w:rPr>
              <w:t>Huawei</w:t>
            </w:r>
          </w:p>
        </w:tc>
      </w:tr>
      <w:tr w:rsidR="005E00EE" w:rsidRPr="008836AC" w:rsidTr="005E00EE">
        <w:tc>
          <w:tcPr>
            <w:tcW w:w="1415" w:type="dxa"/>
            <w:vMerge/>
          </w:tcPr>
          <w:p w:rsidR="005E00EE" w:rsidRPr="008836AC" w:rsidRDefault="005E00EE" w:rsidP="005E00EE">
            <w:pPr>
              <w:tabs>
                <w:tab w:val="left" w:pos="567"/>
              </w:tabs>
              <w:rPr>
                <w:rFonts w:ascii="Arial" w:hAnsi="Arial" w:cs="Arial"/>
                <w:b/>
              </w:rPr>
            </w:pPr>
          </w:p>
        </w:tc>
        <w:tc>
          <w:tcPr>
            <w:tcW w:w="1335" w:type="dxa"/>
          </w:tcPr>
          <w:p w:rsidR="005E00EE" w:rsidRPr="008836AC" w:rsidRDefault="005E00EE" w:rsidP="005E00EE">
            <w:pPr>
              <w:tabs>
                <w:tab w:val="left" w:pos="567"/>
              </w:tabs>
              <w:spacing w:after="0"/>
              <w:rPr>
                <w:rFonts w:ascii="Arial" w:hAnsi="Arial" w:cs="Arial"/>
                <w:b/>
              </w:rPr>
            </w:pPr>
            <w:r w:rsidRPr="008836AC">
              <w:rPr>
                <w:rFonts w:ascii="Arial" w:hAnsi="Arial" w:cs="Arial"/>
                <w:b/>
              </w:rPr>
              <w:t>Email</w:t>
            </w:r>
          </w:p>
        </w:tc>
        <w:tc>
          <w:tcPr>
            <w:tcW w:w="7336" w:type="dxa"/>
          </w:tcPr>
          <w:p w:rsidR="005E00EE" w:rsidRPr="00C90ACD" w:rsidRDefault="005E00EE" w:rsidP="005E00EE">
            <w:pPr>
              <w:tabs>
                <w:tab w:val="left" w:pos="567"/>
              </w:tabs>
              <w:spacing w:after="0"/>
              <w:rPr>
                <w:rFonts w:ascii="Arial" w:eastAsia="宋体" w:hAnsi="Arial" w:cs="Arial"/>
                <w:lang w:eastAsia="zh-CN"/>
              </w:rPr>
            </w:pPr>
            <w:r>
              <w:rPr>
                <w:rFonts w:ascii="Arial" w:eastAsia="宋体" w:hAnsi="Arial" w:cs="Arial" w:hint="eastAsia"/>
                <w:lang w:eastAsia="zh-CN"/>
              </w:rPr>
              <w:t>chengyan.cheng@huawei.com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E46CD4" w:rsidRPr="00583110" w:rsidRDefault="00E46CD4" w:rsidP="00E46CD4">
      <w:pPr>
        <w:rPr>
          <w:rFonts w:eastAsiaTheme="minorEastAsia"/>
          <w:b/>
          <w:u w:val="single"/>
          <w:lang w:eastAsia="zh-CN"/>
        </w:rPr>
      </w:pPr>
      <w:r w:rsidRPr="000847A1">
        <w:rPr>
          <w:rFonts w:hint="eastAsia"/>
          <w:b/>
          <w:u w:val="single"/>
          <w:lang w:eastAsia="zh-CN"/>
        </w:rPr>
        <w:t>RAN1#</w:t>
      </w:r>
      <w:r w:rsidR="00EB3AE4">
        <w:rPr>
          <w:b/>
          <w:u w:val="single"/>
          <w:lang w:eastAsia="zh-CN"/>
        </w:rPr>
        <w:t>98</w:t>
      </w:r>
      <w:r w:rsidR="001B1AD9">
        <w:rPr>
          <w:b/>
          <w:u w:val="single"/>
          <w:lang w:eastAsia="zh-CN"/>
        </w:rPr>
        <w:t>bis</w:t>
      </w:r>
    </w:p>
    <w:p w:rsidR="00294DEA" w:rsidRPr="00294DEA" w:rsidRDefault="00294DEA" w:rsidP="00294DEA">
      <w:pPr>
        <w:rPr>
          <w:rFonts w:eastAsia="宋体"/>
          <w:b/>
          <w:lang w:eastAsia="zh-CN"/>
        </w:rPr>
      </w:pPr>
      <w:r>
        <w:rPr>
          <w:rFonts w:eastAsia="宋体"/>
          <w:b/>
          <w:lang w:eastAsia="zh-CN"/>
        </w:rPr>
        <w:t xml:space="preserve">PDCCH enhancements </w:t>
      </w:r>
      <w:r>
        <w:rPr>
          <w:rFonts w:eastAsia="宋体" w:hint="eastAsia"/>
          <w:b/>
          <w:lang w:eastAsia="zh-CN"/>
        </w:rPr>
        <w:t xml:space="preserve"> </w:t>
      </w: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t xml:space="preserve">Support configurable number of bits (0 or 1 bit) for “VRB-to-PRB mapping” in the new DCI format for DL scheduling for Rel-16 URLLC. </w:t>
      </w:r>
    </w:p>
    <w:p w:rsidR="00557081" w:rsidRPr="00557081" w:rsidRDefault="00557081" w:rsidP="008B572A">
      <w:pPr>
        <w:numPr>
          <w:ilvl w:val="0"/>
          <w:numId w:val="16"/>
        </w:numPr>
        <w:overflowPunct/>
        <w:snapToGrid w:val="0"/>
        <w:spacing w:after="0"/>
        <w:ind w:left="782" w:hanging="357"/>
        <w:jc w:val="both"/>
        <w:textAlignment w:val="auto"/>
        <w:rPr>
          <w:rFonts w:eastAsia="宋体"/>
          <w:iCs/>
          <w:lang w:val="en-US" w:eastAsia="zh-CN"/>
        </w:rPr>
      </w:pPr>
      <w:r w:rsidRPr="00557081">
        <w:rPr>
          <w:rFonts w:eastAsia="宋体"/>
          <w:iCs/>
          <w:lang w:val="en-US" w:eastAsia="zh-CN"/>
        </w:rPr>
        <w:t xml:space="preserve">If </w:t>
      </w:r>
      <w:r w:rsidRPr="00557081">
        <w:rPr>
          <w:rFonts w:eastAsia="宋体"/>
          <w:iCs/>
          <w:color w:val="000000"/>
          <w:kern w:val="2"/>
          <w:lang w:val="en-US" w:eastAsia="zh-CN"/>
        </w:rPr>
        <w:t>0 bit is configured, n</w:t>
      </w:r>
      <w:r w:rsidRPr="00557081">
        <w:rPr>
          <w:rFonts w:eastAsia="宋体"/>
          <w:iCs/>
          <w:lang w:val="en-US" w:eastAsia="en-US"/>
        </w:rPr>
        <w:t xml:space="preserve">on-interleaved VRB-to-PRB mapping as in Rel-15 is applied. </w:t>
      </w:r>
      <w:r w:rsidRPr="00557081">
        <w:rPr>
          <w:rFonts w:eastAsia="宋体"/>
          <w:iCs/>
          <w:color w:val="000000"/>
          <w:kern w:val="2"/>
          <w:lang w:val="en-US" w:eastAsia="zh-CN"/>
        </w:rPr>
        <w:t xml:space="preserve"> </w:t>
      </w:r>
    </w:p>
    <w:p w:rsidR="00557081" w:rsidRPr="00557081" w:rsidRDefault="00557081" w:rsidP="00557081">
      <w:pPr>
        <w:overflowPunct/>
        <w:snapToGrid w:val="0"/>
        <w:spacing w:after="0"/>
        <w:jc w:val="both"/>
        <w:textAlignment w:val="auto"/>
        <w:rPr>
          <w:rFonts w:eastAsia="宋体"/>
          <w:lang w:val="en-US" w:eastAsia="x-none"/>
        </w:rPr>
      </w:pPr>
    </w:p>
    <w:p w:rsidR="00557081" w:rsidRPr="00557081" w:rsidRDefault="00557081" w:rsidP="00557081">
      <w:pPr>
        <w:overflowPunct/>
        <w:snapToGrid w:val="0"/>
        <w:spacing w:after="120"/>
        <w:jc w:val="both"/>
        <w:textAlignment w:val="auto"/>
        <w:rPr>
          <w:rFonts w:eastAsia="宋体"/>
          <w:highlight w:val="green"/>
          <w:lang w:val="en-US" w:eastAsia="x-none"/>
        </w:rPr>
      </w:pPr>
      <w:r w:rsidRPr="00557081">
        <w:rPr>
          <w:rFonts w:eastAsia="宋体"/>
          <w:highlight w:val="green"/>
          <w:lang w:val="en-US" w:eastAsia="x-none"/>
        </w:rPr>
        <w:t>Agreements:</w:t>
      </w:r>
    </w:p>
    <w:p w:rsidR="00557081" w:rsidRPr="00557081" w:rsidRDefault="00557081" w:rsidP="00557081">
      <w:pPr>
        <w:overflowPunct/>
        <w:snapToGrid w:val="0"/>
        <w:spacing w:after="60"/>
        <w:jc w:val="both"/>
        <w:textAlignment w:val="auto"/>
        <w:rPr>
          <w:rFonts w:eastAsia="宋体"/>
          <w:color w:val="000000"/>
          <w:kern w:val="2"/>
          <w:lang w:val="en-US" w:eastAsia="zh-CN"/>
        </w:rPr>
      </w:pPr>
      <w:r w:rsidRPr="00557081">
        <w:rPr>
          <w:rFonts w:eastAsia="宋体"/>
          <w:color w:val="000000"/>
          <w:kern w:val="2"/>
          <w:lang w:val="en-US" w:eastAsia="zh-CN"/>
        </w:rPr>
        <w:t>Support configurable number of bits (0 or 1 or 2 bits) for “Redundancy version” in the new DCI format for DL scheduling for Rel-16 URLLC.</w:t>
      </w:r>
    </w:p>
    <w:p w:rsidR="00557081" w:rsidRPr="00557081" w:rsidRDefault="00557081"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557081">
        <w:rPr>
          <w:rFonts w:eastAsia="宋体"/>
          <w:color w:val="000000"/>
          <w:kern w:val="2"/>
          <w:lang w:val="en-US" w:eastAsia="zh-CN"/>
        </w:rPr>
        <w:t xml:space="preserve">If 0 bit is configured, RV0 is used. </w:t>
      </w:r>
    </w:p>
    <w:p w:rsidR="00557081" w:rsidRPr="00557081" w:rsidRDefault="00557081"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557081">
        <w:rPr>
          <w:rFonts w:eastAsia="宋体"/>
          <w:color w:val="000000"/>
          <w:kern w:val="2"/>
          <w:lang w:val="en-US" w:eastAsia="zh-CN"/>
        </w:rPr>
        <w:t xml:space="preserve">If 1 bit is configured, RV0 and RV3 are indicated dynamically  </w:t>
      </w:r>
    </w:p>
    <w:p w:rsidR="00557081" w:rsidRPr="00557081" w:rsidRDefault="00557081" w:rsidP="00557081">
      <w:pPr>
        <w:overflowPunct/>
        <w:snapToGrid w:val="0"/>
        <w:spacing w:after="0"/>
        <w:jc w:val="both"/>
        <w:textAlignment w:val="auto"/>
        <w:rPr>
          <w:rFonts w:eastAsia="宋体"/>
          <w:highlight w:val="green"/>
          <w:lang w:val="en-US" w:eastAsia="x-none"/>
        </w:rPr>
      </w:pP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numPr>
          <w:ilvl w:val="0"/>
          <w:numId w:val="6"/>
        </w:numPr>
        <w:overflowPunct/>
        <w:autoSpaceDE/>
        <w:autoSpaceDN/>
        <w:adjustRightInd/>
        <w:snapToGrid w:val="0"/>
        <w:spacing w:after="60"/>
        <w:jc w:val="both"/>
        <w:textAlignment w:val="auto"/>
        <w:rPr>
          <w:rFonts w:eastAsia="宋体"/>
          <w:color w:val="000000"/>
          <w:kern w:val="2"/>
          <w:lang w:val="en-US" w:eastAsia="zh-CN"/>
        </w:rPr>
      </w:pPr>
      <w:r w:rsidRPr="00557081">
        <w:rPr>
          <w:rFonts w:eastAsia="宋体"/>
          <w:color w:val="000000"/>
          <w:kern w:val="2"/>
          <w:lang w:val="en-US" w:eastAsia="zh-CN"/>
        </w:rPr>
        <w:t>Support configurable number of bits (0 or 1 or 2 or 3 bits) for “Carrier indicator” for the new DCI formats scheduling Rel-16 URLLC.</w:t>
      </w:r>
    </w:p>
    <w:p w:rsidR="00557081" w:rsidRPr="00557081" w:rsidRDefault="00557081" w:rsidP="00557081">
      <w:pPr>
        <w:numPr>
          <w:ilvl w:val="1"/>
          <w:numId w:val="6"/>
        </w:numPr>
        <w:overflowPunct/>
        <w:autoSpaceDE/>
        <w:autoSpaceDN/>
        <w:adjustRightInd/>
        <w:snapToGrid w:val="0"/>
        <w:spacing w:after="0"/>
        <w:ind w:left="1800" w:hanging="720"/>
        <w:jc w:val="both"/>
        <w:textAlignment w:val="auto"/>
        <w:rPr>
          <w:rFonts w:eastAsia="宋体"/>
          <w:lang w:val="en-US" w:eastAsia="x-none"/>
        </w:rPr>
      </w:pPr>
      <w:r w:rsidRPr="00557081">
        <w:rPr>
          <w:rFonts w:eastAsia="宋体"/>
          <w:lang w:val="en-US" w:eastAsia="x-none"/>
        </w:rPr>
        <w:t>The number of bits for “carrier indicator” in the new DCI format for DL scheduling and the new DCI format for UL scheduling can be separately configured.</w:t>
      </w:r>
    </w:p>
    <w:p w:rsidR="00557081" w:rsidRPr="00557081" w:rsidRDefault="00557081" w:rsidP="00557081">
      <w:pPr>
        <w:overflowPunct/>
        <w:snapToGrid w:val="0"/>
        <w:spacing w:after="0"/>
        <w:jc w:val="both"/>
        <w:textAlignment w:val="auto"/>
        <w:rPr>
          <w:rFonts w:eastAsia="宋体"/>
          <w:highlight w:val="green"/>
          <w:lang w:val="en-US" w:eastAsia="x-none"/>
        </w:rPr>
      </w:pP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t>For the new DCI format for DL scheduling for Rel-16 URLLC, support configurable number of bits for the following fields:</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Antenna port(s) (0 or 4/5/6 bits)</w:t>
      </w:r>
    </w:p>
    <w:p w:rsidR="00557081" w:rsidRPr="00557081" w:rsidRDefault="00557081"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New RRC configuration parameters are introduced for this configuration</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Transmission configuration indication (0 or 3 bits)</w:t>
      </w:r>
    </w:p>
    <w:p w:rsidR="00557081" w:rsidRPr="00557081" w:rsidRDefault="00557081"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FFS 1 or 2 bits</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SRS request (0 or 2 or 3 bits)</w:t>
      </w:r>
    </w:p>
    <w:p w:rsidR="00557081" w:rsidRPr="00557081" w:rsidRDefault="00557081"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FFS 1 bit</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 xml:space="preserve">DMRS sequence initialization (0 or 1 bit) </w:t>
      </w:r>
    </w:p>
    <w:p w:rsidR="00557081" w:rsidRPr="00557081" w:rsidRDefault="00557081" w:rsidP="00557081">
      <w:pPr>
        <w:overflowPunct/>
        <w:snapToGrid w:val="0"/>
        <w:spacing w:after="0"/>
        <w:jc w:val="both"/>
        <w:textAlignment w:val="auto"/>
        <w:rPr>
          <w:rFonts w:eastAsia="宋体"/>
          <w:lang w:val="en-US" w:eastAsia="x-none"/>
        </w:rPr>
      </w:pP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overflowPunct/>
        <w:snapToGrid w:val="0"/>
        <w:spacing w:after="120"/>
        <w:jc w:val="both"/>
        <w:textAlignment w:val="auto"/>
        <w:rPr>
          <w:rFonts w:eastAsia="宋体"/>
          <w:color w:val="000000"/>
          <w:kern w:val="2"/>
          <w:lang w:val="en-US" w:eastAsia="zh-CN"/>
        </w:rPr>
      </w:pPr>
      <w:r w:rsidRPr="00557081">
        <w:rPr>
          <w:rFonts w:eastAsia="宋体"/>
          <w:color w:val="000000"/>
          <w:kern w:val="2"/>
          <w:lang w:val="en-US"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rsidR="00557081" w:rsidRPr="00557081" w:rsidRDefault="00557081"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557081">
        <w:rPr>
          <w:rFonts w:eastAsia="宋体"/>
          <w:color w:val="000000"/>
          <w:kern w:val="2"/>
          <w:lang w:val="en-US" w:eastAsia="zh-CN"/>
        </w:rPr>
        <w:t xml:space="preserve">If not configured, the granularity is 1 PRB. </w:t>
      </w:r>
    </w:p>
    <w:p w:rsidR="00557081" w:rsidRPr="00557081" w:rsidRDefault="00557081"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557081">
        <w:rPr>
          <w:rFonts w:eastAsia="宋体"/>
          <w:color w:val="000000"/>
          <w:kern w:val="2"/>
          <w:lang w:val="en-US" w:eastAsia="zh-CN"/>
        </w:rPr>
        <w:t>FFS other possible values</w:t>
      </w:r>
    </w:p>
    <w:p w:rsidR="00557081" w:rsidRPr="00557081" w:rsidRDefault="00557081" w:rsidP="00557081">
      <w:pPr>
        <w:overflowPunct/>
        <w:snapToGrid w:val="0"/>
        <w:spacing w:after="0"/>
        <w:jc w:val="both"/>
        <w:textAlignment w:val="auto"/>
        <w:rPr>
          <w:rFonts w:eastAsia="宋体"/>
          <w:highlight w:val="green"/>
          <w:lang w:val="en-US" w:eastAsia="x-none"/>
        </w:rPr>
      </w:pP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iCs/>
          <w:color w:val="000000"/>
          <w:kern w:val="2"/>
          <w:lang w:val="en-US" w:eastAsia="zh-CN"/>
        </w:rPr>
        <w:t>For the new DCI format for UL scheduling for Rel-16 URLLC, support new RRC configuration for CSI Request and the corresponding table:</w:t>
      </w:r>
    </w:p>
    <w:p w:rsidR="00557081" w:rsidRPr="00557081" w:rsidRDefault="00557081" w:rsidP="00557081">
      <w:pPr>
        <w:numPr>
          <w:ilvl w:val="0"/>
          <w:numId w:val="6"/>
        </w:numPr>
        <w:overflowPunct/>
        <w:autoSpaceDE/>
        <w:autoSpaceDN/>
        <w:adjustRightInd/>
        <w:snapToGrid w:val="0"/>
        <w:spacing w:after="0"/>
        <w:jc w:val="both"/>
        <w:textAlignment w:val="auto"/>
        <w:rPr>
          <w:rFonts w:eastAsia="宋体"/>
          <w:lang w:val="en-US" w:eastAsia="en-US"/>
        </w:rPr>
      </w:pPr>
      <w:r w:rsidRPr="00557081">
        <w:rPr>
          <w:rFonts w:eastAsia="宋体"/>
          <w:lang w:val="en-US" w:eastAsia="en-US"/>
        </w:rPr>
        <w:t>#of bits: 0 or 1 or 2 or 3 or 4 or 5 or 6 bits, derived the same way as that of Rel-15 non-fallback DCI</w:t>
      </w:r>
    </w:p>
    <w:p w:rsidR="00557081" w:rsidRPr="00557081" w:rsidRDefault="00557081" w:rsidP="00557081">
      <w:pPr>
        <w:overflowPunct/>
        <w:autoSpaceDE/>
        <w:autoSpaceDN/>
        <w:adjustRightInd/>
        <w:spacing w:after="0"/>
        <w:textAlignment w:val="auto"/>
        <w:rPr>
          <w:rFonts w:eastAsia="宋体"/>
          <w:lang w:val="en-US" w:eastAsia="en-US"/>
        </w:rPr>
      </w:pP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t>For the new DCI format for UL scheduling for Rel-16 URLLC, support configurable number of bits for the following fields:</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SRS resource indicator (0 or 1 or 2 or 3 or 4 bits)</w:t>
      </w:r>
    </w:p>
    <w:p w:rsidR="00557081" w:rsidRPr="00557081" w:rsidRDefault="00557081"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FFS details of configuration</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Precoding information and number of layers (0 or 1 or 2 or 3 or 4 or 5 or 6 bits)</w:t>
      </w:r>
    </w:p>
    <w:p w:rsidR="00557081" w:rsidRPr="00557081" w:rsidRDefault="00557081"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FFS details of configuration</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Antenna port(s) (0 or 2 or 3 or 4 or 5 bits)</w:t>
      </w:r>
    </w:p>
    <w:p w:rsidR="00557081" w:rsidRPr="00557081" w:rsidRDefault="00557081"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FFS details of configuration</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SRS request (0 or 2 or 3 bits)</w:t>
      </w:r>
    </w:p>
    <w:p w:rsidR="00557081" w:rsidRPr="00557081" w:rsidRDefault="00557081"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FFS details of configuration</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 xml:space="preserve">DMRS sequence initialization (0 or 1 bit) </w:t>
      </w:r>
    </w:p>
    <w:p w:rsidR="00557081" w:rsidRPr="00557081" w:rsidRDefault="00557081"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New RRC parameter is introduced to configure whether this field is present in the DCI or not</w:t>
      </w:r>
    </w:p>
    <w:p w:rsidR="00557081" w:rsidRPr="00557081" w:rsidRDefault="00557081"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lastRenderedPageBreak/>
        <w:t>If the field is present, then the number of bits is determined in the same way as in Rel-15</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DMRS-PTRS association (0 or 2 bits)</w:t>
      </w:r>
    </w:p>
    <w:p w:rsidR="00557081" w:rsidRPr="00557081" w:rsidRDefault="00557081"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FFS details of configuration</w:t>
      </w:r>
    </w:p>
    <w:p w:rsidR="00557081" w:rsidRPr="00557081" w:rsidRDefault="00557081" w:rsidP="00557081">
      <w:pPr>
        <w:overflowPunct/>
        <w:snapToGrid w:val="0"/>
        <w:spacing w:after="0"/>
        <w:jc w:val="both"/>
        <w:textAlignment w:val="auto"/>
        <w:rPr>
          <w:rFonts w:eastAsia="宋体"/>
          <w:highlight w:val="green"/>
          <w:lang w:val="en-US" w:eastAsia="x-none"/>
        </w:rPr>
      </w:pP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t xml:space="preserve">Support configurable number of bits (0 or 1 bit) for “Frequency hopping flag” in the new DCI format for UL scheduling for Rel-16 URLLC. </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 xml:space="preserve">New RRC parameter is introduced to configure frequency hopping, and the number of bits is determined as the same way in Rel-15   </w:t>
      </w:r>
    </w:p>
    <w:p w:rsidR="00557081" w:rsidRPr="00557081" w:rsidRDefault="00557081" w:rsidP="00557081">
      <w:pPr>
        <w:overflowPunct/>
        <w:snapToGrid w:val="0"/>
        <w:spacing w:after="0"/>
        <w:jc w:val="both"/>
        <w:textAlignment w:val="auto"/>
        <w:rPr>
          <w:rFonts w:eastAsia="宋体"/>
          <w:highlight w:val="green"/>
          <w:lang w:val="en-US" w:eastAsia="x-none"/>
        </w:rPr>
      </w:pP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t>Support “BWP indicator (0 or 1 or 2 bits)” in the new DCI formats scheduling Rel-16 URLLC in the same way as in Rel-15.</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 xml:space="preserve">Same RRC parameters as that for DCI format 0_1/1_1 are used for this configuration.  </w:t>
      </w:r>
    </w:p>
    <w:p w:rsidR="00557081" w:rsidRPr="00557081" w:rsidRDefault="00557081" w:rsidP="00557081">
      <w:pPr>
        <w:overflowPunct/>
        <w:snapToGrid w:val="0"/>
        <w:spacing w:after="0"/>
        <w:jc w:val="both"/>
        <w:textAlignment w:val="auto"/>
        <w:rPr>
          <w:rFonts w:eastAsia="宋体"/>
          <w:lang w:val="en-US" w:eastAsia="x-none"/>
        </w:rPr>
      </w:pP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overflowPunct/>
        <w:snapToGrid w:val="0"/>
        <w:spacing w:after="120"/>
        <w:jc w:val="both"/>
        <w:textAlignment w:val="auto"/>
        <w:rPr>
          <w:rFonts w:eastAsia="宋体"/>
          <w:iCs/>
          <w:color w:val="000000"/>
          <w:kern w:val="2"/>
          <w:lang w:val="en-US" w:eastAsia="zh-CN"/>
        </w:rPr>
      </w:pPr>
      <w:r w:rsidRPr="00557081">
        <w:rPr>
          <w:rFonts w:eastAsia="宋体"/>
          <w:iCs/>
          <w:color w:val="000000"/>
          <w:kern w:val="2"/>
          <w:lang w:val="en-US" w:eastAsia="zh-CN"/>
        </w:rPr>
        <w:t xml:space="preserve">Support “TPC command for scheduled PUCCH (2 bits)” in the new DCI format for DL scheduling for Rel-16 URLLC in the same way as in </w:t>
      </w:r>
      <w:bookmarkStart w:id="2" w:name="_Hlk22339633"/>
      <w:r w:rsidRPr="00557081">
        <w:rPr>
          <w:rFonts w:eastAsia="宋体"/>
          <w:iCs/>
          <w:color w:val="000000"/>
          <w:kern w:val="2"/>
          <w:lang w:val="en-US" w:eastAsia="zh-CN"/>
        </w:rPr>
        <w:t>Rel-15 DCI format 1_0/1_1</w:t>
      </w:r>
      <w:bookmarkEnd w:id="2"/>
      <w:r w:rsidRPr="00557081">
        <w:rPr>
          <w:rFonts w:eastAsia="宋体"/>
          <w:iCs/>
          <w:color w:val="000000"/>
          <w:kern w:val="2"/>
          <w:lang w:val="en-US" w:eastAsia="zh-CN"/>
        </w:rPr>
        <w:t>.</w:t>
      </w:r>
    </w:p>
    <w:p w:rsidR="00557081" w:rsidRPr="00557081" w:rsidRDefault="00557081" w:rsidP="00557081">
      <w:pPr>
        <w:overflowPunct/>
        <w:snapToGrid w:val="0"/>
        <w:spacing w:after="0"/>
        <w:jc w:val="both"/>
        <w:textAlignment w:val="auto"/>
        <w:rPr>
          <w:rFonts w:eastAsia="宋体"/>
          <w:lang w:val="en-US" w:eastAsia="x-none"/>
        </w:rPr>
      </w:pP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t>Support “TPC command for scheduled PUSCH (2 bits)” in the new DCI format for UL scheduling for Rel-16 URLLC in the same way as in Rel-15 DCI format 0_0/0_1.</w:t>
      </w:r>
    </w:p>
    <w:p w:rsidR="00557081" w:rsidRPr="00557081" w:rsidRDefault="00557081" w:rsidP="00557081">
      <w:pPr>
        <w:overflowPunct/>
        <w:snapToGrid w:val="0"/>
        <w:spacing w:after="0"/>
        <w:jc w:val="both"/>
        <w:textAlignment w:val="auto"/>
        <w:rPr>
          <w:rFonts w:eastAsia="宋体"/>
          <w:lang w:val="en-US" w:eastAsia="x-none"/>
        </w:rPr>
      </w:pP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t>Support the HARQ process number field in the new DCI format in DL and in the new DCI format in UL to be additionally configurable to 0 or 1 bit.</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 xml:space="preserve">The values of the HARQ process number field can map from 0 to 2^(the number of bits)-1. </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Note: no additional specification effort for configuring 0 bit or 1 bit is expected</w:t>
      </w:r>
    </w:p>
    <w:p w:rsidR="00557081" w:rsidRPr="00557081" w:rsidRDefault="00557081" w:rsidP="00557081">
      <w:pPr>
        <w:overflowPunct/>
        <w:snapToGrid w:val="0"/>
        <w:spacing w:after="0"/>
        <w:jc w:val="both"/>
        <w:textAlignment w:val="auto"/>
        <w:rPr>
          <w:rFonts w:eastAsia="宋体"/>
          <w:iCs/>
          <w:color w:val="000000"/>
          <w:kern w:val="2"/>
          <w:highlight w:val="green"/>
          <w:lang w:val="en-US" w:eastAsia="zh-CN"/>
        </w:rPr>
      </w:pP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highlight w:val="green"/>
          <w:lang w:val="en-US" w:eastAsia="zh-CN"/>
        </w:rPr>
        <w:t>Agreements</w:t>
      </w:r>
      <w:r w:rsidRPr="00557081">
        <w:rPr>
          <w:rFonts w:eastAsia="宋体"/>
          <w:iCs/>
          <w:color w:val="000000"/>
          <w:kern w:val="2"/>
          <w:lang w:val="en-US" w:eastAsia="zh-CN"/>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t>Reuse the same non-configurable 1 bit of “UL-SCH indicator” as in</w:t>
      </w:r>
      <w:r w:rsidRPr="00557081">
        <w:rPr>
          <w:rFonts w:eastAsia="宋体"/>
          <w:lang w:val="en-US" w:eastAsia="en-US"/>
        </w:rPr>
        <w:t xml:space="preserve"> </w:t>
      </w:r>
      <w:r w:rsidRPr="00557081">
        <w:rPr>
          <w:rFonts w:eastAsia="宋体"/>
          <w:iCs/>
          <w:color w:val="000000"/>
          <w:kern w:val="2"/>
          <w:lang w:val="en-US" w:eastAsia="zh-CN"/>
        </w:rPr>
        <w:t xml:space="preserve">Rel-15 DCI format 0_1 for the new DCI format for UL scheduling </w:t>
      </w:r>
    </w:p>
    <w:p w:rsidR="00557081" w:rsidRPr="00557081" w:rsidRDefault="00557081" w:rsidP="00557081">
      <w:pPr>
        <w:overflowPunct/>
        <w:snapToGrid w:val="0"/>
        <w:spacing w:after="0"/>
        <w:jc w:val="both"/>
        <w:textAlignment w:val="auto"/>
        <w:rPr>
          <w:rFonts w:eastAsia="宋体"/>
          <w:strike/>
          <w:color w:val="FF0000"/>
          <w:lang w:val="en-US" w:eastAsia="x-none"/>
        </w:rPr>
      </w:pPr>
    </w:p>
    <w:p w:rsidR="00557081" w:rsidRPr="00557081" w:rsidRDefault="00557081" w:rsidP="00557081">
      <w:pPr>
        <w:overflowPunct/>
        <w:snapToGrid w:val="0"/>
        <w:spacing w:after="120"/>
        <w:jc w:val="both"/>
        <w:textAlignment w:val="auto"/>
        <w:rPr>
          <w:rFonts w:eastAsia="宋体"/>
          <w:lang w:val="en-US" w:eastAsia="x-none"/>
        </w:rPr>
      </w:pPr>
      <w:r w:rsidRPr="00557081">
        <w:rPr>
          <w:rFonts w:eastAsia="宋体"/>
          <w:highlight w:val="green"/>
          <w:lang w:val="en-US" w:eastAsia="x-none"/>
        </w:rPr>
        <w:t>Agreements</w:t>
      </w:r>
      <w:r w:rsidRPr="00557081">
        <w:rPr>
          <w:rFonts w:eastAsia="宋体"/>
          <w:lang w:val="en-US" w:eastAsia="x-none"/>
        </w:rPr>
        <w:t>:</w:t>
      </w:r>
    </w:p>
    <w:p w:rsidR="00557081" w:rsidRPr="00557081" w:rsidRDefault="00557081" w:rsidP="00557081">
      <w:pPr>
        <w:overflowPunct/>
        <w:snapToGrid w:val="0"/>
        <w:spacing w:after="60"/>
        <w:jc w:val="both"/>
        <w:textAlignment w:val="auto"/>
        <w:rPr>
          <w:rFonts w:eastAsia="宋体"/>
          <w:color w:val="000000"/>
          <w:kern w:val="2"/>
          <w:lang w:val="en-US" w:eastAsia="zh-CN"/>
        </w:rPr>
      </w:pPr>
      <w:r w:rsidRPr="00557081">
        <w:rPr>
          <w:rFonts w:eastAsia="宋体"/>
          <w:color w:val="000000"/>
          <w:kern w:val="2"/>
          <w:lang w:val="en-US" w:eastAsia="zh-CN"/>
        </w:rPr>
        <w:t xml:space="preserve">Support “UL/SUL indicator (0 or 1 bit)” in the new DCI format for UL scheduling for Rel-16 URLLC as in Rel-15 DCI format 0_1. </w:t>
      </w:r>
    </w:p>
    <w:p w:rsidR="00557081" w:rsidRPr="00557081" w:rsidRDefault="00557081" w:rsidP="008B572A">
      <w:pPr>
        <w:numPr>
          <w:ilvl w:val="0"/>
          <w:numId w:val="16"/>
        </w:numPr>
        <w:overflowPunct/>
        <w:snapToGrid w:val="0"/>
        <w:spacing w:after="120"/>
        <w:ind w:left="785"/>
        <w:contextualSpacing/>
        <w:jc w:val="both"/>
        <w:textAlignment w:val="auto"/>
        <w:rPr>
          <w:rFonts w:eastAsia="宋体"/>
          <w:lang w:val="en-US" w:eastAsia="en-US"/>
        </w:rPr>
      </w:pPr>
      <w:r w:rsidRPr="00557081">
        <w:rPr>
          <w:rFonts w:eastAsia="宋体"/>
          <w:iCs/>
          <w:color w:val="000000"/>
          <w:kern w:val="2"/>
          <w:lang w:val="en-US" w:eastAsia="zh-CN"/>
        </w:rPr>
        <w:t>Same RRC configuration for DCI format 0_1 and the new DCI format for UL scheduling</w:t>
      </w:r>
    </w:p>
    <w:p w:rsidR="00557081" w:rsidRPr="00557081" w:rsidRDefault="00557081" w:rsidP="00557081">
      <w:pPr>
        <w:overflowPunct/>
        <w:snapToGrid w:val="0"/>
        <w:spacing w:after="0"/>
        <w:textAlignment w:val="auto"/>
        <w:rPr>
          <w:rFonts w:eastAsia="宋体"/>
          <w:lang w:val="en-US" w:eastAsia="en-US"/>
        </w:rPr>
      </w:pPr>
    </w:p>
    <w:p w:rsidR="00557081" w:rsidRPr="00557081" w:rsidRDefault="00557081" w:rsidP="00557081">
      <w:pPr>
        <w:overflowPunct/>
        <w:snapToGrid w:val="0"/>
        <w:spacing w:after="120"/>
        <w:jc w:val="both"/>
        <w:textAlignment w:val="auto"/>
        <w:rPr>
          <w:rFonts w:eastAsia="宋体"/>
          <w:lang w:val="en-US" w:eastAsia="en-US"/>
        </w:rPr>
      </w:pPr>
      <w:r w:rsidRPr="00557081">
        <w:rPr>
          <w:rFonts w:eastAsia="宋体"/>
          <w:highlight w:val="green"/>
          <w:lang w:val="en-US" w:eastAsia="en-US"/>
        </w:rPr>
        <w:t>Agreements</w:t>
      </w:r>
      <w:r w:rsidRPr="00557081">
        <w:rPr>
          <w:rFonts w:eastAsia="宋体"/>
          <w:lang w:val="en-US" w:eastAsia="en-US"/>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t xml:space="preserve">Support configurable size for “PUCCH resource indicator (0 or 1 or 2 or 3 bits)” for the new DCI format for DL scheduling.  </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New RRC parameter is introduced to for the configuration</w:t>
      </w:r>
    </w:p>
    <w:p w:rsidR="00557081" w:rsidRPr="00557081" w:rsidRDefault="00557081" w:rsidP="00557081">
      <w:pPr>
        <w:overflowPunct/>
        <w:snapToGrid w:val="0"/>
        <w:spacing w:after="0"/>
        <w:jc w:val="both"/>
        <w:textAlignment w:val="auto"/>
        <w:rPr>
          <w:rFonts w:eastAsia="宋体"/>
          <w:highlight w:val="green"/>
          <w:lang w:val="en-US" w:eastAsia="en-US"/>
        </w:rPr>
      </w:pPr>
    </w:p>
    <w:p w:rsidR="00557081" w:rsidRPr="00557081" w:rsidRDefault="00557081" w:rsidP="00557081">
      <w:pPr>
        <w:overflowPunct/>
        <w:snapToGrid w:val="0"/>
        <w:spacing w:after="120"/>
        <w:jc w:val="both"/>
        <w:textAlignment w:val="auto"/>
        <w:rPr>
          <w:rFonts w:eastAsia="宋体"/>
          <w:lang w:val="en-US" w:eastAsia="en-US"/>
        </w:rPr>
      </w:pPr>
      <w:r w:rsidRPr="00557081">
        <w:rPr>
          <w:rFonts w:eastAsia="宋体"/>
          <w:highlight w:val="green"/>
          <w:lang w:val="en-US" w:eastAsia="en-US"/>
        </w:rPr>
        <w:t>Agreements</w:t>
      </w:r>
      <w:r w:rsidRPr="00557081">
        <w:rPr>
          <w:rFonts w:eastAsia="宋体"/>
          <w:lang w:val="en-US" w:eastAsia="en-US"/>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t xml:space="preserve">Support configurable size for “PDSCH-to-HARQ_feedback timing indicator (0 or 1 or 2 or 3 bits)” for the new DCI format for DL scheduling.  </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New RRC parameter is introduced to for the configuration</w:t>
      </w:r>
    </w:p>
    <w:p w:rsidR="00557081" w:rsidRPr="00557081" w:rsidRDefault="00557081" w:rsidP="00557081">
      <w:pPr>
        <w:overflowPunct/>
        <w:snapToGrid w:val="0"/>
        <w:spacing w:after="0"/>
        <w:jc w:val="both"/>
        <w:textAlignment w:val="auto"/>
        <w:rPr>
          <w:rFonts w:eastAsia="宋体"/>
          <w:lang w:val="en-US" w:eastAsia="en-US"/>
        </w:rPr>
      </w:pPr>
    </w:p>
    <w:p w:rsidR="00557081" w:rsidRPr="00557081" w:rsidRDefault="00557081" w:rsidP="00557081">
      <w:pPr>
        <w:overflowPunct/>
        <w:snapToGrid w:val="0"/>
        <w:spacing w:after="120"/>
        <w:jc w:val="both"/>
        <w:textAlignment w:val="auto"/>
        <w:rPr>
          <w:rFonts w:eastAsia="宋体"/>
          <w:lang w:val="en-US" w:eastAsia="en-US"/>
        </w:rPr>
      </w:pPr>
      <w:r w:rsidRPr="00557081">
        <w:rPr>
          <w:rFonts w:eastAsia="宋体"/>
          <w:highlight w:val="green"/>
          <w:lang w:val="en-US" w:eastAsia="en-US"/>
        </w:rPr>
        <w:t>Agreements</w:t>
      </w:r>
      <w:r w:rsidRPr="00557081">
        <w:rPr>
          <w:rFonts w:eastAsia="宋体"/>
          <w:lang w:val="en-US" w:eastAsia="en-US"/>
        </w:rPr>
        <w:t>:</w:t>
      </w:r>
    </w:p>
    <w:p w:rsidR="00557081" w:rsidRPr="00557081" w:rsidRDefault="00557081" w:rsidP="00557081">
      <w:pPr>
        <w:overflowPunct/>
        <w:snapToGrid w:val="0"/>
        <w:spacing w:after="60"/>
        <w:jc w:val="both"/>
        <w:textAlignment w:val="auto"/>
        <w:rPr>
          <w:rFonts w:eastAsia="宋体"/>
          <w:color w:val="000000"/>
          <w:kern w:val="2"/>
          <w:lang w:val="en-US" w:eastAsia="zh-CN"/>
        </w:rPr>
      </w:pPr>
      <w:r w:rsidRPr="00557081">
        <w:rPr>
          <w:rFonts w:eastAsia="宋体"/>
          <w:color w:val="000000"/>
          <w:kern w:val="2"/>
          <w:lang w:val="en-US" w:eastAsia="zh-CN"/>
        </w:rPr>
        <w:t xml:space="preserve">Support configurable size for “beta offset indicator (0 or 1 or 2 bits)” for the new DCI format for UL scheduling.  </w:t>
      </w:r>
    </w:p>
    <w:p w:rsidR="00557081" w:rsidRPr="00557081" w:rsidRDefault="00557081"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557081">
        <w:rPr>
          <w:rFonts w:eastAsia="宋体"/>
          <w:color w:val="000000"/>
          <w:kern w:val="2"/>
          <w:lang w:val="en-US" w:eastAsia="zh-CN"/>
        </w:rPr>
        <w:t>New RRC parameter is introduced to for the configuration</w:t>
      </w:r>
    </w:p>
    <w:p w:rsidR="00557081" w:rsidRPr="00557081" w:rsidRDefault="00557081" w:rsidP="00557081">
      <w:pPr>
        <w:overflowPunct/>
        <w:snapToGrid w:val="0"/>
        <w:spacing w:after="0"/>
        <w:jc w:val="both"/>
        <w:textAlignment w:val="auto"/>
        <w:rPr>
          <w:rFonts w:eastAsia="宋体"/>
          <w:highlight w:val="green"/>
          <w:lang w:val="en-US" w:eastAsia="en-US"/>
        </w:rPr>
      </w:pPr>
    </w:p>
    <w:p w:rsidR="00557081" w:rsidRPr="00557081" w:rsidRDefault="00557081" w:rsidP="00557081">
      <w:pPr>
        <w:overflowPunct/>
        <w:snapToGrid w:val="0"/>
        <w:spacing w:after="120"/>
        <w:jc w:val="both"/>
        <w:textAlignment w:val="auto"/>
        <w:rPr>
          <w:rFonts w:eastAsia="宋体"/>
          <w:lang w:val="en-US" w:eastAsia="en-US"/>
        </w:rPr>
      </w:pPr>
      <w:r w:rsidRPr="00557081">
        <w:rPr>
          <w:rFonts w:eastAsia="宋体"/>
          <w:highlight w:val="green"/>
          <w:lang w:val="en-US" w:eastAsia="en-US"/>
        </w:rPr>
        <w:t>Agreements</w:t>
      </w:r>
      <w:r w:rsidRPr="00557081">
        <w:rPr>
          <w:rFonts w:eastAsia="宋体"/>
          <w:lang w:val="en-US" w:eastAsia="en-US"/>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t xml:space="preserve">Support configurable size for “Downlink assignment index (0 or 1 or 2 or 4 bits)” for the new DCI format for UL scheduling.  </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New RRC parameter is introduced to for the configuration</w:t>
      </w:r>
    </w:p>
    <w:p w:rsidR="00557081" w:rsidRPr="00557081" w:rsidRDefault="00557081" w:rsidP="00557081">
      <w:pPr>
        <w:overflowPunct/>
        <w:snapToGrid w:val="0"/>
        <w:spacing w:after="0"/>
        <w:jc w:val="both"/>
        <w:textAlignment w:val="auto"/>
        <w:rPr>
          <w:rFonts w:eastAsia="宋体"/>
          <w:lang w:val="en-US" w:eastAsia="en-US"/>
        </w:rPr>
      </w:pPr>
    </w:p>
    <w:p w:rsidR="00557081" w:rsidRPr="00557081" w:rsidRDefault="00557081" w:rsidP="00557081">
      <w:pPr>
        <w:overflowPunct/>
        <w:snapToGrid w:val="0"/>
        <w:spacing w:after="120"/>
        <w:jc w:val="both"/>
        <w:textAlignment w:val="auto"/>
        <w:rPr>
          <w:rFonts w:eastAsia="宋体"/>
          <w:lang w:val="en-US" w:eastAsia="en-US"/>
        </w:rPr>
      </w:pPr>
      <w:r w:rsidRPr="00557081">
        <w:rPr>
          <w:rFonts w:eastAsia="宋体"/>
          <w:highlight w:val="green"/>
          <w:lang w:val="en-US" w:eastAsia="en-US"/>
        </w:rPr>
        <w:t>Agreements</w:t>
      </w:r>
      <w:r w:rsidRPr="00557081">
        <w:rPr>
          <w:rFonts w:eastAsia="宋体"/>
          <w:lang w:val="en-US" w:eastAsia="en-US"/>
        </w:rPr>
        <w:t>:</w:t>
      </w:r>
    </w:p>
    <w:p w:rsidR="00557081" w:rsidRPr="00557081" w:rsidRDefault="00557081" w:rsidP="00557081">
      <w:pPr>
        <w:overflowPunct/>
        <w:snapToGrid w:val="0"/>
        <w:spacing w:after="60"/>
        <w:jc w:val="both"/>
        <w:textAlignment w:val="auto"/>
        <w:rPr>
          <w:rFonts w:eastAsia="宋体"/>
          <w:iCs/>
          <w:color w:val="000000"/>
          <w:kern w:val="2"/>
          <w:lang w:val="en-US" w:eastAsia="zh-CN"/>
        </w:rPr>
      </w:pPr>
      <w:r w:rsidRPr="00557081">
        <w:rPr>
          <w:rFonts w:eastAsia="宋体"/>
          <w:iCs/>
          <w:color w:val="000000"/>
          <w:kern w:val="2"/>
          <w:lang w:val="en-US" w:eastAsia="zh-CN"/>
        </w:rPr>
        <w:lastRenderedPageBreak/>
        <w:t xml:space="preserve">Support configurable size for “Downlink assignment index (0 or 1 or 2 or 4 bits)” for the new DCI format for DL scheduling.  </w:t>
      </w:r>
    </w:p>
    <w:p w:rsidR="00557081" w:rsidRPr="00557081" w:rsidRDefault="00557081"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557081">
        <w:rPr>
          <w:rFonts w:eastAsia="宋体"/>
          <w:iCs/>
          <w:color w:val="000000"/>
          <w:kern w:val="2"/>
          <w:lang w:val="en-US" w:eastAsia="zh-CN"/>
        </w:rPr>
        <w:t>New RRC parameter is introduced to for the configuration</w:t>
      </w:r>
    </w:p>
    <w:p w:rsidR="00557081" w:rsidRPr="00557081" w:rsidRDefault="00557081" w:rsidP="00557081">
      <w:pPr>
        <w:overflowPunct/>
        <w:snapToGrid w:val="0"/>
        <w:spacing w:after="0"/>
        <w:jc w:val="both"/>
        <w:textAlignment w:val="auto"/>
        <w:rPr>
          <w:rFonts w:eastAsia="宋体"/>
          <w:iCs/>
          <w:color w:val="000000"/>
          <w:kern w:val="2"/>
          <w:lang w:val="en-US" w:eastAsia="zh-CN"/>
        </w:rPr>
      </w:pPr>
    </w:p>
    <w:p w:rsidR="00557081" w:rsidRPr="00557081" w:rsidRDefault="00557081" w:rsidP="00557081">
      <w:pPr>
        <w:overflowPunct/>
        <w:snapToGrid w:val="0"/>
        <w:spacing w:after="0"/>
        <w:jc w:val="both"/>
        <w:textAlignment w:val="auto"/>
        <w:rPr>
          <w:rFonts w:eastAsia="宋体"/>
          <w:iCs/>
          <w:color w:val="000000"/>
          <w:kern w:val="2"/>
          <w:lang w:val="en-US" w:eastAsia="zh-CN"/>
        </w:rPr>
      </w:pPr>
      <w:r w:rsidRPr="00557081">
        <w:rPr>
          <w:rFonts w:eastAsia="宋体"/>
          <w:iCs/>
          <w:color w:val="000000"/>
          <w:kern w:val="2"/>
          <w:lang w:val="en-US" w:eastAsia="zh-CN"/>
        </w:rPr>
        <w:t xml:space="preserve">Note: The following two proposals were agreed by email discussion </w:t>
      </w:r>
      <w:r w:rsidRPr="00557081">
        <w:rPr>
          <w:rFonts w:eastAsia="宋体"/>
          <w:lang w:val="en-US" w:eastAsia="zh-CN"/>
        </w:rPr>
        <w:t>[98b-NR-22].</w:t>
      </w:r>
      <w:r w:rsidRPr="00557081">
        <w:rPr>
          <w:rFonts w:eastAsia="宋体"/>
          <w:iCs/>
          <w:color w:val="000000"/>
          <w:kern w:val="2"/>
          <w:lang w:val="en-US" w:eastAsia="zh-CN"/>
        </w:rPr>
        <w:t xml:space="preserve">  </w:t>
      </w:r>
    </w:p>
    <w:p w:rsidR="00557081" w:rsidRPr="00557081" w:rsidRDefault="00557081" w:rsidP="00557081">
      <w:pPr>
        <w:overflowPunct/>
        <w:snapToGrid w:val="0"/>
        <w:spacing w:after="120"/>
        <w:jc w:val="both"/>
        <w:textAlignment w:val="auto"/>
        <w:rPr>
          <w:rFonts w:eastAsia="宋体"/>
          <w:lang w:val="en-US" w:eastAsia="en-US"/>
        </w:rPr>
      </w:pPr>
      <w:r w:rsidRPr="00557081">
        <w:rPr>
          <w:rFonts w:eastAsia="宋体"/>
          <w:bCs/>
          <w:highlight w:val="green"/>
          <w:lang w:val="en-US" w:eastAsia="en-US"/>
        </w:rPr>
        <w:t>Revised Proposal #1</w:t>
      </w:r>
      <w:r w:rsidRPr="00557081">
        <w:rPr>
          <w:rFonts w:eastAsia="宋体"/>
          <w:lang w:val="en-US" w:eastAsia="en-US"/>
        </w:rPr>
        <w:t>:</w:t>
      </w:r>
    </w:p>
    <w:p w:rsidR="00557081" w:rsidRPr="00557081" w:rsidRDefault="00557081" w:rsidP="00557081">
      <w:pPr>
        <w:overflowPunct/>
        <w:snapToGrid w:val="0"/>
        <w:spacing w:after="60"/>
        <w:jc w:val="both"/>
        <w:textAlignment w:val="auto"/>
        <w:rPr>
          <w:rFonts w:eastAsia="宋体"/>
          <w:lang w:val="en-US" w:eastAsia="en-US"/>
        </w:rPr>
      </w:pPr>
      <w:r w:rsidRPr="00557081">
        <w:rPr>
          <w:rFonts w:eastAsia="宋体"/>
          <w:color w:val="000000"/>
          <w:lang w:val="en-US" w:eastAsia="en-US"/>
        </w:rPr>
        <w:t>For time domain resource allocation indication for PDSCH for Rel-16 URLLC in new DCI format, using the starting symbol of the PDCCH monitoring occasion in which the DL assignment is detected as the reference of the SLIV is supported.</w:t>
      </w:r>
    </w:p>
    <w:p w:rsidR="00557081" w:rsidRPr="00557081" w:rsidRDefault="00557081" w:rsidP="008B572A">
      <w:pPr>
        <w:numPr>
          <w:ilvl w:val="0"/>
          <w:numId w:val="16"/>
        </w:numPr>
        <w:overflowPunct/>
        <w:adjustRightInd/>
        <w:snapToGrid w:val="0"/>
        <w:spacing w:after="0"/>
        <w:ind w:left="782" w:hanging="357"/>
        <w:jc w:val="both"/>
        <w:textAlignment w:val="auto"/>
        <w:rPr>
          <w:rFonts w:eastAsia="宋体"/>
          <w:lang w:val="en-US" w:eastAsia="en-US"/>
        </w:rPr>
      </w:pPr>
      <w:r w:rsidRPr="00557081">
        <w:rPr>
          <w:rFonts w:eastAsia="宋体"/>
          <w:lang w:val="en-US" w:eastAsia="en-US"/>
        </w:rPr>
        <w:t xml:space="preserve">A RRC parameter is used to enable the utilization of the new reference  </w:t>
      </w:r>
    </w:p>
    <w:p w:rsidR="00557081" w:rsidRPr="00557081" w:rsidRDefault="00557081" w:rsidP="008B572A">
      <w:pPr>
        <w:numPr>
          <w:ilvl w:val="0"/>
          <w:numId w:val="16"/>
        </w:numPr>
        <w:overflowPunct/>
        <w:adjustRightInd/>
        <w:snapToGrid w:val="0"/>
        <w:spacing w:after="0"/>
        <w:ind w:left="782" w:hanging="357"/>
        <w:jc w:val="both"/>
        <w:textAlignment w:val="auto"/>
        <w:rPr>
          <w:rFonts w:eastAsia="宋体"/>
          <w:color w:val="000000"/>
          <w:lang w:val="en-US" w:eastAsia="en-US"/>
        </w:rPr>
      </w:pPr>
      <w:r w:rsidRPr="00557081">
        <w:rPr>
          <w:rFonts w:eastAsia="宋体"/>
          <w:color w:val="000000"/>
          <w:lang w:val="en-US" w:eastAsia="en-US"/>
        </w:rPr>
        <w:t>When the RRC parameter enables the utilization of the new reference, the new reference is applied for TDRA entries with K0=0</w:t>
      </w:r>
    </w:p>
    <w:p w:rsidR="00557081" w:rsidRPr="00557081" w:rsidRDefault="00557081" w:rsidP="008B572A">
      <w:pPr>
        <w:numPr>
          <w:ilvl w:val="1"/>
          <w:numId w:val="16"/>
        </w:numPr>
        <w:overflowPunct/>
        <w:adjustRightInd/>
        <w:snapToGrid w:val="0"/>
        <w:spacing w:after="0"/>
        <w:ind w:left="1505"/>
        <w:jc w:val="both"/>
        <w:textAlignment w:val="auto"/>
        <w:rPr>
          <w:rFonts w:eastAsia="宋体"/>
          <w:color w:val="000000"/>
          <w:lang w:val="en-US" w:eastAsia="en-US"/>
        </w:rPr>
      </w:pPr>
      <w:r w:rsidRPr="00557081">
        <w:rPr>
          <w:rFonts w:eastAsia="宋体"/>
          <w:color w:val="000000"/>
          <w:lang w:val="en-US" w:eastAsia="en-US"/>
        </w:rPr>
        <w:t xml:space="preserve">FFS: Other entries with K0&gt;0 can also be included in the same TDRA table </w:t>
      </w:r>
    </w:p>
    <w:p w:rsidR="00557081" w:rsidRPr="00557081" w:rsidRDefault="00557081" w:rsidP="008B572A">
      <w:pPr>
        <w:numPr>
          <w:ilvl w:val="2"/>
          <w:numId w:val="16"/>
        </w:numPr>
        <w:overflowPunct/>
        <w:adjustRightInd/>
        <w:snapToGrid w:val="0"/>
        <w:spacing w:after="0"/>
        <w:ind w:left="2290"/>
        <w:jc w:val="both"/>
        <w:textAlignment w:val="auto"/>
        <w:rPr>
          <w:rFonts w:eastAsia="宋体"/>
          <w:color w:val="000000"/>
          <w:lang w:val="en-US" w:eastAsia="zh-CN"/>
        </w:rPr>
      </w:pPr>
      <w:r w:rsidRPr="00557081">
        <w:rPr>
          <w:rFonts w:eastAsia="宋体"/>
          <w:color w:val="000000"/>
          <w:lang w:val="en-US" w:eastAsia="en-US"/>
        </w:rPr>
        <w:t>For other entries (if any) in the same TDRA table, the reference is slot boundary as in Rel-15.</w:t>
      </w:r>
    </w:p>
    <w:p w:rsidR="00557081" w:rsidRPr="00557081" w:rsidRDefault="00557081" w:rsidP="00557081">
      <w:pPr>
        <w:overflowPunct/>
        <w:snapToGrid w:val="0"/>
        <w:spacing w:after="0"/>
        <w:jc w:val="both"/>
        <w:textAlignment w:val="auto"/>
        <w:rPr>
          <w:rFonts w:eastAsia="宋体"/>
          <w:color w:val="000000"/>
          <w:lang w:val="en-US" w:eastAsia="zh-CN"/>
        </w:rPr>
      </w:pPr>
    </w:p>
    <w:p w:rsidR="004507FC" w:rsidRPr="00D1734F" w:rsidRDefault="00557081" w:rsidP="00AC407E">
      <w:pPr>
        <w:rPr>
          <w:rFonts w:eastAsia="宋体"/>
          <w:lang w:eastAsia="zh-CN"/>
        </w:rPr>
      </w:pPr>
      <w:r w:rsidRPr="00D1734F">
        <w:rPr>
          <w:rFonts w:eastAsia="宋体"/>
          <w:bCs/>
          <w:highlight w:val="green"/>
          <w:lang w:val="en-US" w:eastAsia="en-US"/>
        </w:rPr>
        <w:t>Proposal #2</w:t>
      </w:r>
      <w:r w:rsidRPr="00D1734F">
        <w:rPr>
          <w:rFonts w:eastAsia="宋体"/>
          <w:lang w:val="en-US" w:eastAsia="en-US"/>
        </w:rPr>
        <w:t>: PDSCH mapping type A is not supported with the new reference.</w:t>
      </w:r>
    </w:p>
    <w:p w:rsidR="00AC407E" w:rsidRDefault="00AC407E" w:rsidP="00294DEA">
      <w:pPr>
        <w:rPr>
          <w:rFonts w:eastAsia="宋体"/>
          <w:b/>
          <w:lang w:eastAsia="zh-CN"/>
        </w:rPr>
      </w:pPr>
    </w:p>
    <w:p w:rsidR="00294DEA" w:rsidRPr="00294DEA" w:rsidRDefault="00294DEA" w:rsidP="00294DEA">
      <w:pPr>
        <w:rPr>
          <w:rFonts w:eastAsia="宋体"/>
          <w:b/>
          <w:lang w:eastAsia="zh-CN"/>
        </w:rPr>
      </w:pPr>
      <w:r>
        <w:rPr>
          <w:rFonts w:eastAsia="宋体"/>
          <w:b/>
          <w:lang w:eastAsia="zh-CN"/>
        </w:rPr>
        <w:t xml:space="preserve">UCI enhancements </w:t>
      </w:r>
      <w:r>
        <w:rPr>
          <w:rFonts w:eastAsia="宋体" w:hint="eastAsia"/>
          <w:b/>
          <w:lang w:eastAsia="zh-CN"/>
        </w:rPr>
        <w:t xml:space="preserve"> </w:t>
      </w:r>
    </w:p>
    <w:p w:rsidR="00AD5487" w:rsidRPr="00FC459F" w:rsidRDefault="00AD5487" w:rsidP="00AD5487">
      <w:pPr>
        <w:autoSpaceDE/>
        <w:autoSpaceDN/>
        <w:adjustRightInd/>
        <w:spacing w:afterLines="50" w:after="120"/>
        <w:rPr>
          <w:rFonts w:eastAsia="宋体"/>
          <w:lang w:eastAsia="zh-CN"/>
        </w:rPr>
      </w:pPr>
      <w:r w:rsidRPr="00FC459F">
        <w:rPr>
          <w:rFonts w:eastAsia="宋体"/>
          <w:highlight w:val="green"/>
          <w:lang w:eastAsia="zh-CN"/>
        </w:rPr>
        <w:t>Agreements</w:t>
      </w:r>
      <w:r w:rsidRPr="00FC459F">
        <w:rPr>
          <w:rFonts w:eastAsia="宋体"/>
          <w:lang w:eastAsia="zh-CN"/>
        </w:rPr>
        <w:t>:</w:t>
      </w:r>
    </w:p>
    <w:p w:rsidR="002A2DB7" w:rsidRPr="00FC459F" w:rsidRDefault="00AD5487" w:rsidP="00AD5487">
      <w:pPr>
        <w:spacing w:after="120"/>
        <w:rPr>
          <w:rFonts w:eastAsia="宋体"/>
          <w:lang w:eastAsia="zh-CN"/>
        </w:rPr>
      </w:pPr>
      <w:r w:rsidRPr="00FC459F">
        <w:rPr>
          <w:rFonts w:eastAsia="宋体"/>
          <w:lang w:eastAsia="zh-CN"/>
        </w:rPr>
        <w:t>Any sub-slot PUCCH resource is not across sub-slot boundaries.</w:t>
      </w:r>
    </w:p>
    <w:p w:rsidR="009F1AFE" w:rsidRPr="00FC459F" w:rsidRDefault="009F1AFE" w:rsidP="009F1AFE">
      <w:pPr>
        <w:spacing w:after="0"/>
        <w:rPr>
          <w:rFonts w:eastAsia="宋体"/>
          <w:sz w:val="22"/>
          <w:szCs w:val="22"/>
          <w:lang w:eastAsia="zh-CN"/>
        </w:rPr>
      </w:pPr>
    </w:p>
    <w:p w:rsidR="00AD5487" w:rsidRPr="00AD5487" w:rsidRDefault="00AD5487" w:rsidP="00AD5487">
      <w:pPr>
        <w:overflowPunct/>
        <w:snapToGrid w:val="0"/>
        <w:spacing w:after="120"/>
        <w:jc w:val="both"/>
        <w:textAlignment w:val="auto"/>
        <w:rPr>
          <w:rFonts w:eastAsia="宋体"/>
          <w:lang w:val="en-US" w:eastAsia="en-US"/>
        </w:rPr>
      </w:pPr>
      <w:r w:rsidRPr="00AD5487">
        <w:rPr>
          <w:rFonts w:eastAsia="宋体"/>
          <w:highlight w:val="green"/>
          <w:lang w:val="en-US" w:eastAsia="en-US"/>
        </w:rPr>
        <w:t>Agreements</w:t>
      </w:r>
      <w:r w:rsidRPr="00AD5487">
        <w:rPr>
          <w:rFonts w:eastAsia="宋体"/>
          <w:lang w:val="en-US" w:eastAsia="en-US"/>
        </w:rPr>
        <w:t>:</w:t>
      </w:r>
    </w:p>
    <w:p w:rsidR="00AD5487" w:rsidRPr="00AD5487" w:rsidRDefault="00AD5487" w:rsidP="008B572A">
      <w:pPr>
        <w:numPr>
          <w:ilvl w:val="0"/>
          <w:numId w:val="17"/>
        </w:numPr>
        <w:overflowPunct/>
        <w:autoSpaceDE/>
        <w:autoSpaceDN/>
        <w:adjustRightInd/>
        <w:snapToGrid w:val="0"/>
        <w:spacing w:after="0"/>
        <w:jc w:val="both"/>
        <w:textAlignment w:val="auto"/>
        <w:rPr>
          <w:rFonts w:eastAsia="宋体"/>
          <w:lang w:val="en-US" w:eastAsia="en-US"/>
        </w:rPr>
      </w:pPr>
      <w:r w:rsidRPr="00AD5487">
        <w:rPr>
          <w:rFonts w:eastAsia="宋体"/>
          <w:lang w:val="en-US" w:eastAsia="en-US"/>
        </w:rPr>
        <w:t xml:space="preserve">Support 2-level priority of HARQ-ACK for dynamically-scheduled PDSCH and SPS PDSCH (&amp; ACK for SPS PDSCH release) in R16. </w:t>
      </w:r>
    </w:p>
    <w:p w:rsidR="00AD5487" w:rsidRPr="00AD5487" w:rsidRDefault="00AD5487" w:rsidP="008B572A">
      <w:pPr>
        <w:numPr>
          <w:ilvl w:val="1"/>
          <w:numId w:val="17"/>
        </w:numPr>
        <w:overflowPunct/>
        <w:autoSpaceDE/>
        <w:autoSpaceDN/>
        <w:adjustRightInd/>
        <w:snapToGrid w:val="0"/>
        <w:spacing w:after="0"/>
        <w:jc w:val="both"/>
        <w:textAlignment w:val="auto"/>
        <w:rPr>
          <w:rFonts w:eastAsia="宋体"/>
          <w:lang w:val="en-US" w:eastAsia="en-US"/>
        </w:rPr>
      </w:pPr>
      <w:r w:rsidRPr="00AD5487">
        <w:rPr>
          <w:rFonts w:eastAsia="宋体"/>
          <w:lang w:val="en-US" w:eastAsia="en-US"/>
        </w:rPr>
        <w:t>Note: This does not preclude possibility of extending it in future releases.</w:t>
      </w:r>
    </w:p>
    <w:p w:rsidR="00AD5487" w:rsidRPr="00AD5487" w:rsidRDefault="00AD5487" w:rsidP="008B572A">
      <w:pPr>
        <w:numPr>
          <w:ilvl w:val="0"/>
          <w:numId w:val="17"/>
        </w:numPr>
        <w:overflowPunct/>
        <w:autoSpaceDE/>
        <w:autoSpaceDN/>
        <w:adjustRightInd/>
        <w:snapToGrid w:val="0"/>
        <w:spacing w:after="0"/>
        <w:jc w:val="both"/>
        <w:textAlignment w:val="auto"/>
        <w:rPr>
          <w:rFonts w:eastAsia="宋体"/>
          <w:lang w:val="en-US" w:eastAsia="en-US"/>
        </w:rPr>
      </w:pPr>
      <w:r w:rsidRPr="00AD5487">
        <w:rPr>
          <w:rFonts w:eastAsia="宋体"/>
          <w:lang w:val="en-US" w:eastAsia="en-US"/>
        </w:rPr>
        <w:t xml:space="preserve">An explicit indication (as a new RRC parameter) in each SPS PDSCH configuration provides mapping to corresponding </w:t>
      </w:r>
      <w:r w:rsidRPr="00AD5487">
        <w:rPr>
          <w:rFonts w:eastAsia="宋体"/>
          <w:color w:val="000000"/>
          <w:shd w:val="clear" w:color="auto" w:fill="FFFFFF"/>
          <w:lang w:val="en-US" w:eastAsia="en-US"/>
        </w:rPr>
        <w:t>HARQ-ACK codebook</w:t>
      </w:r>
      <w:r w:rsidRPr="00AD5487">
        <w:rPr>
          <w:rFonts w:eastAsia="宋体"/>
          <w:lang w:val="en-US" w:eastAsia="en-US"/>
        </w:rPr>
        <w:t xml:space="preserve"> for SPS PDSCH and ACK for SPS PDSCH release</w:t>
      </w:r>
    </w:p>
    <w:p w:rsidR="00AD5487" w:rsidRPr="00AD5487" w:rsidRDefault="00AD5487" w:rsidP="008B572A">
      <w:pPr>
        <w:numPr>
          <w:ilvl w:val="1"/>
          <w:numId w:val="17"/>
        </w:numPr>
        <w:overflowPunct/>
        <w:autoSpaceDE/>
        <w:autoSpaceDN/>
        <w:adjustRightInd/>
        <w:snapToGrid w:val="0"/>
        <w:spacing w:after="0"/>
        <w:jc w:val="both"/>
        <w:textAlignment w:val="auto"/>
        <w:rPr>
          <w:rFonts w:eastAsia="宋体"/>
          <w:lang w:val="en-US" w:eastAsia="en-US"/>
        </w:rPr>
      </w:pPr>
      <w:r w:rsidRPr="00AD5487">
        <w:rPr>
          <w:rFonts w:eastAsia="宋体"/>
          <w:lang w:val="en-US" w:eastAsia="en-US"/>
        </w:rPr>
        <w:t xml:space="preserve">FFS whether/how or not to further indicate a mapping to corresponding </w:t>
      </w:r>
      <w:r w:rsidRPr="00AD5487">
        <w:rPr>
          <w:rFonts w:eastAsia="宋体"/>
          <w:color w:val="000000"/>
          <w:shd w:val="clear" w:color="auto" w:fill="FFFFFF"/>
          <w:lang w:val="en-US" w:eastAsia="en-US"/>
        </w:rPr>
        <w:t>HARQ-ACK codebook</w:t>
      </w:r>
      <w:r w:rsidRPr="00AD5487">
        <w:rPr>
          <w:rFonts w:eastAsia="宋体"/>
          <w:lang w:val="en-US" w:eastAsia="en-US"/>
        </w:rPr>
        <w:t xml:space="preserve"> by DL SPS activation (FFS to complement or overwrite) the RRC configured indication and if so, the applicable DCI formats</w:t>
      </w:r>
    </w:p>
    <w:p w:rsidR="00AD5487" w:rsidRPr="00AD5487" w:rsidRDefault="00AD5487" w:rsidP="00AD5487">
      <w:pPr>
        <w:overflowPunct/>
        <w:autoSpaceDE/>
        <w:autoSpaceDN/>
        <w:adjustRightInd/>
        <w:spacing w:after="0"/>
        <w:jc w:val="both"/>
        <w:textAlignment w:val="auto"/>
        <w:rPr>
          <w:rFonts w:eastAsia="宋体"/>
          <w:i/>
          <w:sz w:val="22"/>
          <w:szCs w:val="22"/>
          <w:lang w:val="en-US" w:eastAsia="zh-CN"/>
        </w:rPr>
      </w:pPr>
    </w:p>
    <w:p w:rsidR="00AD5487" w:rsidRPr="00AD5487" w:rsidRDefault="00AD5487" w:rsidP="00AD5487">
      <w:pPr>
        <w:overflowPunct/>
        <w:snapToGrid w:val="0"/>
        <w:spacing w:after="120"/>
        <w:jc w:val="both"/>
        <w:textAlignment w:val="auto"/>
        <w:rPr>
          <w:rFonts w:eastAsia="宋体"/>
          <w:b/>
          <w:bCs/>
          <w:highlight w:val="green"/>
          <w:lang w:val="en-US" w:eastAsia="zh-CN"/>
        </w:rPr>
      </w:pPr>
      <w:r w:rsidRPr="00AD5487">
        <w:rPr>
          <w:rFonts w:eastAsia="宋体"/>
          <w:highlight w:val="green"/>
          <w:lang w:val="en-US" w:eastAsia="zh-CN"/>
        </w:rPr>
        <w:t>Agreements</w:t>
      </w:r>
      <w:r w:rsidRPr="00AD5487">
        <w:rPr>
          <w:rFonts w:eastAsia="宋体"/>
          <w:b/>
          <w:bCs/>
          <w:highlight w:val="green"/>
          <w:lang w:val="en-US" w:eastAsia="zh-CN"/>
        </w:rPr>
        <w:t>:</w:t>
      </w:r>
    </w:p>
    <w:p w:rsidR="00AD5487" w:rsidRPr="00AD5487" w:rsidRDefault="00AD5487" w:rsidP="00AD5487">
      <w:pPr>
        <w:overflowPunct/>
        <w:snapToGrid w:val="0"/>
        <w:spacing w:after="120"/>
        <w:jc w:val="both"/>
        <w:textAlignment w:val="auto"/>
        <w:rPr>
          <w:rFonts w:eastAsia="宋体"/>
          <w:i/>
          <w:lang w:val="en-US" w:eastAsia="en-US"/>
        </w:rPr>
      </w:pPr>
      <w:r w:rsidRPr="00AD5487">
        <w:rPr>
          <w:rFonts w:eastAsia="宋体"/>
          <w:shd w:val="clear" w:color="auto" w:fill="FFFFFF"/>
          <w:lang w:val="en-US" w:eastAsia="en-US"/>
        </w:rPr>
        <w:t>When at least two HARQ-ACK codebooks are simultaneously constructed for supporting different service types for a UE,</w:t>
      </w:r>
      <w:r w:rsidRPr="00AD5487">
        <w:rPr>
          <w:rFonts w:eastAsia="宋体"/>
          <w:lang w:val="en-US" w:eastAsia="en-US"/>
        </w:rPr>
        <w:t> </w:t>
      </w:r>
      <w:r w:rsidRPr="00AD5487">
        <w:rPr>
          <w:rFonts w:eastAsia="宋体"/>
          <w:i/>
          <w:lang w:val="en-US" w:eastAsia="en-US"/>
        </w:rPr>
        <w:t>PDSCH-HARQ-ACK-Codebook</w:t>
      </w:r>
      <w:r w:rsidRPr="00FC459F">
        <w:rPr>
          <w:rFonts w:eastAsia="宋体"/>
          <w:color w:val="000000"/>
          <w:lang w:val="en-US" w:eastAsia="en-US"/>
        </w:rPr>
        <w:t> </w:t>
      </w:r>
      <w:r w:rsidRPr="00AD5487">
        <w:rPr>
          <w:rFonts w:eastAsia="宋体"/>
          <w:shd w:val="clear" w:color="auto" w:fill="FFFFFF"/>
          <w:lang w:val="en-US" w:eastAsia="en-US"/>
        </w:rPr>
        <w:t>is separately configured</w:t>
      </w:r>
      <w:r w:rsidRPr="00AD5487">
        <w:rPr>
          <w:rFonts w:eastAsia="宋体"/>
          <w:shd w:val="clear" w:color="auto" w:fill="FFFFFF"/>
          <w:lang w:val="en-US" w:eastAsia="zh-CN"/>
        </w:rPr>
        <w:t>.</w:t>
      </w:r>
    </w:p>
    <w:p w:rsidR="00AD5487" w:rsidRPr="00AD5487" w:rsidRDefault="00AD5487" w:rsidP="00AD5487">
      <w:pPr>
        <w:overflowPunct/>
        <w:autoSpaceDE/>
        <w:autoSpaceDN/>
        <w:adjustRightInd/>
        <w:spacing w:after="0"/>
        <w:jc w:val="both"/>
        <w:textAlignment w:val="auto"/>
        <w:rPr>
          <w:rFonts w:eastAsia="宋体"/>
          <w:i/>
          <w:lang w:val="en-US" w:eastAsia="zh-CN"/>
        </w:rPr>
      </w:pPr>
    </w:p>
    <w:p w:rsidR="00AD5487" w:rsidRPr="00AD5487" w:rsidRDefault="00AD5487" w:rsidP="00AD5487">
      <w:pPr>
        <w:overflowPunct/>
        <w:snapToGrid w:val="0"/>
        <w:spacing w:afterLines="50" w:after="120"/>
        <w:jc w:val="both"/>
        <w:textAlignment w:val="auto"/>
        <w:rPr>
          <w:rFonts w:eastAsia="宋体"/>
          <w:b/>
          <w:bCs/>
          <w:lang w:val="en-US" w:eastAsia="zh-CN"/>
        </w:rPr>
      </w:pPr>
      <w:r w:rsidRPr="00AD5487">
        <w:rPr>
          <w:rFonts w:eastAsia="宋体"/>
          <w:highlight w:val="green"/>
          <w:lang w:val="en-US" w:eastAsia="zh-CN"/>
        </w:rPr>
        <w:t>Agreements</w:t>
      </w:r>
      <w:r w:rsidRPr="00AD5487">
        <w:rPr>
          <w:rFonts w:eastAsia="宋体"/>
          <w:b/>
          <w:bCs/>
          <w:lang w:val="en-US" w:eastAsia="zh-CN"/>
        </w:rPr>
        <w:t>:</w:t>
      </w:r>
    </w:p>
    <w:p w:rsidR="00AD5487" w:rsidRPr="00AD5487" w:rsidRDefault="00AD5487" w:rsidP="00AD5487">
      <w:pPr>
        <w:overflowPunct/>
        <w:snapToGrid w:val="0"/>
        <w:spacing w:after="0"/>
        <w:jc w:val="both"/>
        <w:textAlignment w:val="auto"/>
        <w:rPr>
          <w:rFonts w:eastAsia="宋体"/>
          <w:shd w:val="clear" w:color="auto" w:fill="FFFFFF"/>
          <w:lang w:val="en-US" w:eastAsia="zh-CN"/>
        </w:rPr>
      </w:pPr>
      <w:r w:rsidRPr="00AD5487">
        <w:rPr>
          <w:rFonts w:eastAsia="宋体"/>
          <w:lang w:val="en-US" w:eastAsia="zh-CN"/>
        </w:rPr>
        <w:t xml:space="preserve">R16 supports </w:t>
      </w:r>
      <w:r w:rsidRPr="00AD5487">
        <w:rPr>
          <w:rFonts w:eastAsia="宋体"/>
          <w:shd w:val="clear" w:color="auto" w:fill="FFFFFF"/>
          <w:lang w:val="en-US" w:eastAsia="zh-CN"/>
        </w:rPr>
        <w:t xml:space="preserve">up to two </w:t>
      </w:r>
      <w:r w:rsidRPr="00AD5487">
        <w:rPr>
          <w:rFonts w:eastAsia="宋体"/>
          <w:lang w:val="en-US" w:eastAsia="zh-CN"/>
        </w:rPr>
        <w:t xml:space="preserve">HARQ-ACK codebooks with different priorities to be simultaneously constructed, including: </w:t>
      </w:r>
    </w:p>
    <w:p w:rsidR="00AD5487" w:rsidRPr="00AD5487" w:rsidRDefault="00AD5487" w:rsidP="008B572A">
      <w:pPr>
        <w:numPr>
          <w:ilvl w:val="0"/>
          <w:numId w:val="12"/>
        </w:numPr>
        <w:overflowPunct/>
        <w:autoSpaceDE/>
        <w:autoSpaceDN/>
        <w:adjustRightInd/>
        <w:snapToGrid w:val="0"/>
        <w:spacing w:after="0"/>
        <w:jc w:val="both"/>
        <w:textAlignment w:val="auto"/>
        <w:rPr>
          <w:rFonts w:eastAsia="宋体"/>
          <w:shd w:val="clear" w:color="auto" w:fill="FFFFFF"/>
          <w:lang w:val="en-US" w:eastAsia="zh-CN"/>
        </w:rPr>
      </w:pPr>
      <w:r w:rsidRPr="00AD5487">
        <w:rPr>
          <w:rFonts w:eastAsia="宋体"/>
          <w:shd w:val="clear" w:color="auto" w:fill="FFFFFF"/>
          <w:lang w:val="en-US" w:eastAsia="zh-CN"/>
        </w:rPr>
        <w:t>One is slot-based and one is sub-slot-based.</w:t>
      </w:r>
    </w:p>
    <w:p w:rsidR="00AD5487" w:rsidRPr="00AD5487" w:rsidRDefault="00AD5487" w:rsidP="008B572A">
      <w:pPr>
        <w:numPr>
          <w:ilvl w:val="0"/>
          <w:numId w:val="12"/>
        </w:numPr>
        <w:overflowPunct/>
        <w:autoSpaceDE/>
        <w:autoSpaceDN/>
        <w:adjustRightInd/>
        <w:snapToGrid w:val="0"/>
        <w:spacing w:after="0"/>
        <w:jc w:val="both"/>
        <w:textAlignment w:val="auto"/>
        <w:rPr>
          <w:rFonts w:eastAsia="宋体"/>
          <w:shd w:val="clear" w:color="auto" w:fill="FFFFFF"/>
          <w:lang w:val="en-US" w:eastAsia="zh-CN"/>
        </w:rPr>
      </w:pPr>
      <w:r w:rsidRPr="00AD5487">
        <w:rPr>
          <w:rFonts w:eastAsia="宋体"/>
          <w:shd w:val="clear" w:color="auto" w:fill="FFFFFF"/>
          <w:lang w:val="en-US" w:eastAsia="zh-CN"/>
        </w:rPr>
        <w:t>Both are slot-based.</w:t>
      </w:r>
    </w:p>
    <w:p w:rsidR="00AD5487" w:rsidRPr="00AD5487" w:rsidRDefault="00AD5487" w:rsidP="008B572A">
      <w:pPr>
        <w:numPr>
          <w:ilvl w:val="0"/>
          <w:numId w:val="12"/>
        </w:numPr>
        <w:overflowPunct/>
        <w:autoSpaceDE/>
        <w:autoSpaceDN/>
        <w:adjustRightInd/>
        <w:snapToGrid w:val="0"/>
        <w:spacing w:after="0"/>
        <w:jc w:val="both"/>
        <w:textAlignment w:val="auto"/>
        <w:rPr>
          <w:rFonts w:eastAsia="宋体"/>
          <w:shd w:val="clear" w:color="auto" w:fill="FFFFFF"/>
          <w:lang w:val="en-US" w:eastAsia="zh-CN"/>
        </w:rPr>
      </w:pPr>
      <w:r w:rsidRPr="00AD5487">
        <w:rPr>
          <w:rFonts w:eastAsia="宋体"/>
          <w:shd w:val="clear" w:color="auto" w:fill="FFFFFF"/>
          <w:lang w:val="en-US" w:eastAsia="zh-CN"/>
        </w:rPr>
        <w:t>Both are sub-slot-based</w:t>
      </w:r>
    </w:p>
    <w:p w:rsidR="00AD5487" w:rsidRPr="00AD5487" w:rsidRDefault="00AD5487" w:rsidP="00AD5487">
      <w:pPr>
        <w:overflowPunct/>
        <w:autoSpaceDE/>
        <w:autoSpaceDN/>
        <w:adjustRightInd/>
        <w:spacing w:after="0"/>
        <w:jc w:val="both"/>
        <w:textAlignment w:val="auto"/>
        <w:rPr>
          <w:rFonts w:eastAsia="宋体"/>
          <w:i/>
          <w:lang w:val="en-US" w:eastAsia="zh-CN"/>
        </w:rPr>
      </w:pPr>
    </w:p>
    <w:p w:rsidR="00AD5487" w:rsidRPr="00AD5487" w:rsidRDefault="00AD5487" w:rsidP="00AD5487">
      <w:pPr>
        <w:overflowPunct/>
        <w:autoSpaceDE/>
        <w:autoSpaceDN/>
        <w:adjustRightInd/>
        <w:spacing w:afterLines="50" w:after="120"/>
        <w:jc w:val="both"/>
        <w:textAlignment w:val="auto"/>
        <w:rPr>
          <w:rFonts w:eastAsia="宋体"/>
          <w:lang w:eastAsia="zh-CN"/>
        </w:rPr>
      </w:pPr>
      <w:r w:rsidRPr="00AD5487">
        <w:rPr>
          <w:rFonts w:eastAsia="宋体"/>
          <w:highlight w:val="green"/>
          <w:lang w:eastAsia="zh-CN"/>
        </w:rPr>
        <w:t>Agreements</w:t>
      </w:r>
      <w:r w:rsidRPr="00AD5487">
        <w:rPr>
          <w:rFonts w:eastAsia="宋体"/>
          <w:lang w:eastAsia="zh-CN"/>
        </w:rPr>
        <w:t>:</w:t>
      </w:r>
    </w:p>
    <w:p w:rsidR="00AD5487" w:rsidRPr="00AD5487" w:rsidRDefault="00AD5487" w:rsidP="00AD5487">
      <w:pPr>
        <w:overflowPunct/>
        <w:autoSpaceDE/>
        <w:autoSpaceDN/>
        <w:adjustRightInd/>
        <w:spacing w:after="0"/>
        <w:jc w:val="both"/>
        <w:textAlignment w:val="auto"/>
        <w:rPr>
          <w:rFonts w:eastAsia="宋体"/>
          <w:shd w:val="clear" w:color="auto" w:fill="FFFFFF"/>
          <w:lang w:eastAsia="zh-CN"/>
        </w:rPr>
      </w:pPr>
      <w:r w:rsidRPr="00AD5487">
        <w:rPr>
          <w:rFonts w:eastAsia="Batang"/>
          <w:shd w:val="clear" w:color="auto" w:fill="FFFFFF"/>
          <w:lang w:eastAsia="en-US"/>
        </w:rPr>
        <w:t>When at least two HARQ-ACK codebooks are simultaneously constructed for supporting different service types for a UE, at least the followings are separately configured.</w:t>
      </w:r>
    </w:p>
    <w:p w:rsidR="00AD5487" w:rsidRPr="00AD5487" w:rsidRDefault="00AD5487" w:rsidP="008B572A">
      <w:pPr>
        <w:numPr>
          <w:ilvl w:val="0"/>
          <w:numId w:val="12"/>
        </w:numPr>
        <w:overflowPunct/>
        <w:autoSpaceDE/>
        <w:autoSpaceDN/>
        <w:adjustRightInd/>
        <w:snapToGrid w:val="0"/>
        <w:spacing w:after="0"/>
        <w:jc w:val="both"/>
        <w:textAlignment w:val="auto"/>
        <w:rPr>
          <w:rFonts w:eastAsia="Batang"/>
          <w:lang w:eastAsia="en-US"/>
        </w:rPr>
      </w:pPr>
      <w:r w:rsidRPr="00AD5487">
        <w:rPr>
          <w:rFonts w:eastAsia="Batang"/>
          <w:i/>
          <w:iCs/>
          <w:lang w:eastAsia="en-US"/>
        </w:rPr>
        <w:t>For DG</w:t>
      </w:r>
    </w:p>
    <w:p w:rsidR="00AD5487" w:rsidRPr="00AD5487" w:rsidRDefault="00AD5487" w:rsidP="008B572A">
      <w:pPr>
        <w:numPr>
          <w:ilvl w:val="1"/>
          <w:numId w:val="12"/>
        </w:numPr>
        <w:overflowPunct/>
        <w:autoSpaceDE/>
        <w:autoSpaceDN/>
        <w:adjustRightInd/>
        <w:snapToGrid w:val="0"/>
        <w:spacing w:after="0"/>
        <w:jc w:val="both"/>
        <w:textAlignment w:val="auto"/>
        <w:rPr>
          <w:rFonts w:eastAsia="Batang"/>
          <w:lang w:eastAsia="en-US"/>
        </w:rPr>
      </w:pPr>
      <w:r w:rsidRPr="00AD5487">
        <w:rPr>
          <w:rFonts w:eastAsia="Batang"/>
          <w:i/>
          <w:iCs/>
          <w:lang w:eastAsia="en-US"/>
        </w:rPr>
        <w:t>UCI-OnPUSCH</w:t>
      </w:r>
    </w:p>
    <w:p w:rsidR="00AD5487" w:rsidRPr="00AD5487" w:rsidRDefault="00AD5487" w:rsidP="008B572A">
      <w:pPr>
        <w:numPr>
          <w:ilvl w:val="0"/>
          <w:numId w:val="12"/>
        </w:numPr>
        <w:overflowPunct/>
        <w:autoSpaceDE/>
        <w:autoSpaceDN/>
        <w:adjustRightInd/>
        <w:snapToGrid w:val="0"/>
        <w:spacing w:after="0"/>
        <w:jc w:val="both"/>
        <w:textAlignment w:val="auto"/>
        <w:rPr>
          <w:rFonts w:eastAsia="Batang"/>
          <w:lang w:eastAsia="en-US"/>
        </w:rPr>
      </w:pPr>
      <w:r w:rsidRPr="00AD5487">
        <w:rPr>
          <w:rFonts w:eastAsia="Batang"/>
          <w:i/>
          <w:iCs/>
          <w:lang w:eastAsia="en-US"/>
        </w:rPr>
        <w:t>For CG</w:t>
      </w:r>
    </w:p>
    <w:p w:rsidR="00AD5487" w:rsidRPr="00AD5487" w:rsidRDefault="00AD5487" w:rsidP="008B572A">
      <w:pPr>
        <w:numPr>
          <w:ilvl w:val="1"/>
          <w:numId w:val="12"/>
        </w:numPr>
        <w:overflowPunct/>
        <w:autoSpaceDE/>
        <w:autoSpaceDN/>
        <w:adjustRightInd/>
        <w:snapToGrid w:val="0"/>
        <w:spacing w:after="0"/>
        <w:jc w:val="both"/>
        <w:textAlignment w:val="auto"/>
        <w:rPr>
          <w:rFonts w:eastAsia="Batang"/>
          <w:lang w:eastAsia="en-US"/>
        </w:rPr>
      </w:pPr>
      <w:r w:rsidRPr="00AD5487">
        <w:rPr>
          <w:rFonts w:eastAsia="Batang"/>
          <w:i/>
          <w:iCs/>
          <w:lang w:eastAsia="en-US"/>
        </w:rPr>
        <w:t>FFS</w:t>
      </w:r>
    </w:p>
    <w:p w:rsidR="00AD5487" w:rsidRPr="00AD5487" w:rsidRDefault="00AD5487" w:rsidP="008B572A">
      <w:pPr>
        <w:numPr>
          <w:ilvl w:val="0"/>
          <w:numId w:val="12"/>
        </w:numPr>
        <w:overflowPunct/>
        <w:autoSpaceDE/>
        <w:autoSpaceDN/>
        <w:adjustRightInd/>
        <w:snapToGrid w:val="0"/>
        <w:spacing w:after="0"/>
        <w:jc w:val="both"/>
        <w:textAlignment w:val="auto"/>
        <w:rPr>
          <w:rFonts w:eastAsia="Batang"/>
          <w:i/>
          <w:lang w:eastAsia="en-US"/>
        </w:rPr>
      </w:pPr>
      <w:r w:rsidRPr="00AD5487">
        <w:rPr>
          <w:rFonts w:eastAsia="Batang"/>
          <w:i/>
          <w:lang w:eastAsia="en-US"/>
        </w:rPr>
        <w:t>codeBlockGroupTransmission</w:t>
      </w:r>
    </w:p>
    <w:p w:rsidR="00AD5487" w:rsidRPr="00FC459F" w:rsidRDefault="00AD5487" w:rsidP="008B572A">
      <w:pPr>
        <w:numPr>
          <w:ilvl w:val="0"/>
          <w:numId w:val="12"/>
        </w:numPr>
        <w:overflowPunct/>
        <w:autoSpaceDE/>
        <w:autoSpaceDN/>
        <w:adjustRightInd/>
        <w:snapToGrid w:val="0"/>
        <w:spacing w:after="0"/>
        <w:jc w:val="both"/>
        <w:textAlignment w:val="auto"/>
        <w:rPr>
          <w:rFonts w:eastAsia="宋体"/>
          <w:lang w:eastAsia="zh-CN"/>
        </w:rPr>
      </w:pPr>
      <w:r w:rsidRPr="00FC459F">
        <w:rPr>
          <w:rFonts w:eastAsia="Batang"/>
          <w:i/>
          <w:lang w:eastAsia="en-US"/>
        </w:rPr>
        <w:t>FFS K1</w:t>
      </w:r>
    </w:p>
    <w:p w:rsidR="00AD5487" w:rsidRPr="00FA1CE1" w:rsidRDefault="00AD5487" w:rsidP="00C900FC">
      <w:pPr>
        <w:rPr>
          <w:rFonts w:eastAsia="宋体"/>
          <w:sz w:val="22"/>
          <w:lang w:val="en-US" w:eastAsia="zh-CN"/>
        </w:rPr>
      </w:pPr>
    </w:p>
    <w:p w:rsidR="00556220" w:rsidRDefault="005945B0" w:rsidP="001B1AD9">
      <w:pPr>
        <w:rPr>
          <w:rFonts w:eastAsia="宋体"/>
          <w:b/>
          <w:lang w:eastAsia="zh-CN"/>
        </w:rPr>
      </w:pPr>
      <w:r>
        <w:rPr>
          <w:rFonts w:eastAsia="宋体"/>
          <w:b/>
          <w:lang w:eastAsia="zh-CN"/>
        </w:rPr>
        <w:t xml:space="preserve">PUSCH enhancements </w:t>
      </w:r>
      <w:r>
        <w:rPr>
          <w:rFonts w:eastAsia="宋体" w:hint="eastAsia"/>
          <w:b/>
          <w:lang w:eastAsia="zh-CN"/>
        </w:rPr>
        <w:t xml:space="preserve"> </w:t>
      </w:r>
    </w:p>
    <w:p w:rsidR="00C900FC" w:rsidRPr="00C900FC" w:rsidRDefault="00C900FC" w:rsidP="00C900FC">
      <w:pPr>
        <w:overflowPunct/>
        <w:snapToGrid w:val="0"/>
        <w:spacing w:after="120"/>
        <w:jc w:val="both"/>
        <w:textAlignment w:val="auto"/>
        <w:rPr>
          <w:rFonts w:eastAsia="宋体"/>
          <w:lang w:val="en-US" w:eastAsia="x-none"/>
        </w:rPr>
      </w:pPr>
      <w:r w:rsidRPr="00C900FC">
        <w:rPr>
          <w:rFonts w:eastAsia="宋体"/>
          <w:highlight w:val="green"/>
          <w:lang w:val="en-US" w:eastAsia="x-none"/>
        </w:rPr>
        <w:t>Agreements</w:t>
      </w:r>
      <w:r w:rsidRPr="00C900FC">
        <w:rPr>
          <w:rFonts w:eastAsia="宋体"/>
          <w:lang w:val="en-US" w:eastAsia="x-none"/>
        </w:rPr>
        <w:t>:</w:t>
      </w:r>
    </w:p>
    <w:p w:rsidR="00C900FC" w:rsidRPr="00C900FC" w:rsidRDefault="00C900FC" w:rsidP="008B572A">
      <w:pPr>
        <w:numPr>
          <w:ilvl w:val="0"/>
          <w:numId w:val="18"/>
        </w:numPr>
        <w:overflowPunct/>
        <w:autoSpaceDE/>
        <w:autoSpaceDN/>
        <w:adjustRightInd/>
        <w:snapToGrid w:val="0"/>
        <w:spacing w:after="0"/>
        <w:jc w:val="both"/>
        <w:textAlignment w:val="auto"/>
        <w:rPr>
          <w:rFonts w:eastAsia="宋体"/>
          <w:lang w:val="en-US" w:eastAsia="en-US"/>
        </w:rPr>
      </w:pPr>
      <w:r w:rsidRPr="00C900FC">
        <w:rPr>
          <w:rFonts w:eastAsia="宋体"/>
          <w:lang w:val="en-US" w:eastAsia="en-US"/>
        </w:rPr>
        <w:t>Do not support PUSCH mapping type A for Option 4.</w:t>
      </w:r>
    </w:p>
    <w:p w:rsidR="00C900FC" w:rsidRPr="00C900FC" w:rsidRDefault="00C900FC" w:rsidP="00C900FC">
      <w:pPr>
        <w:overflowPunct/>
        <w:autoSpaceDE/>
        <w:autoSpaceDN/>
        <w:adjustRightInd/>
        <w:spacing w:after="0"/>
        <w:ind w:left="2160"/>
        <w:textAlignment w:val="auto"/>
        <w:rPr>
          <w:rFonts w:eastAsia="Batang"/>
          <w:color w:val="FF0000"/>
          <w:u w:val="single"/>
          <w:lang w:eastAsia="en-US"/>
        </w:rPr>
      </w:pPr>
    </w:p>
    <w:p w:rsidR="00C900FC" w:rsidRPr="00C900FC" w:rsidRDefault="00C900FC" w:rsidP="00C900FC">
      <w:pPr>
        <w:overflowPunct/>
        <w:snapToGrid w:val="0"/>
        <w:spacing w:after="120"/>
        <w:jc w:val="both"/>
        <w:textAlignment w:val="auto"/>
        <w:rPr>
          <w:rFonts w:eastAsia="宋体"/>
          <w:lang w:val="en-US" w:eastAsia="x-none"/>
        </w:rPr>
      </w:pPr>
      <w:r w:rsidRPr="00C900FC">
        <w:rPr>
          <w:rFonts w:eastAsia="宋体"/>
          <w:highlight w:val="green"/>
          <w:lang w:val="en-US" w:eastAsia="x-none"/>
        </w:rPr>
        <w:t>Agreements</w:t>
      </w:r>
      <w:r w:rsidRPr="00C900FC">
        <w:rPr>
          <w:rFonts w:eastAsia="宋体"/>
          <w:lang w:val="en-US" w:eastAsia="x-none"/>
        </w:rPr>
        <w:t>:</w:t>
      </w:r>
    </w:p>
    <w:p w:rsidR="00C900FC" w:rsidRPr="00C900FC" w:rsidRDefault="00C900FC" w:rsidP="00C900FC">
      <w:pPr>
        <w:numPr>
          <w:ilvl w:val="0"/>
          <w:numId w:val="6"/>
        </w:numPr>
        <w:overflowPunct/>
        <w:autoSpaceDE/>
        <w:autoSpaceDN/>
        <w:adjustRightInd/>
        <w:snapToGrid w:val="0"/>
        <w:spacing w:after="0"/>
        <w:jc w:val="both"/>
        <w:textAlignment w:val="auto"/>
        <w:rPr>
          <w:rFonts w:eastAsia="宋体"/>
          <w:lang w:val="en-US" w:eastAsia="zh-CN"/>
        </w:rPr>
      </w:pPr>
      <w:r w:rsidRPr="00C900FC">
        <w:rPr>
          <w:rFonts w:eastAsia="宋体"/>
          <w:lang w:val="en-US" w:eastAsia="en-US"/>
        </w:rPr>
        <w:lastRenderedPageBreak/>
        <w:t xml:space="preserve">Rel-16 enhanced PUSCH scheme </w:t>
      </w:r>
      <w:r w:rsidRPr="00C900FC">
        <w:rPr>
          <w:rFonts w:eastAsia="宋体"/>
          <w:lang w:val="en-US" w:eastAsia="zh-CN"/>
        </w:rPr>
        <w:t>(including dynamic indication of the number of repetitions) is supported for DCI format 0_1 and new UL DCI format (for DG and type 2 CG).</w:t>
      </w:r>
    </w:p>
    <w:p w:rsidR="00C900FC" w:rsidRPr="00C900FC" w:rsidRDefault="00C900FC" w:rsidP="00C900FC">
      <w:pPr>
        <w:numPr>
          <w:ilvl w:val="0"/>
          <w:numId w:val="6"/>
        </w:numPr>
        <w:overflowPunct/>
        <w:autoSpaceDE/>
        <w:autoSpaceDN/>
        <w:adjustRightInd/>
        <w:snapToGrid w:val="0"/>
        <w:spacing w:after="0"/>
        <w:jc w:val="both"/>
        <w:textAlignment w:val="auto"/>
        <w:rPr>
          <w:rFonts w:eastAsia="宋体"/>
          <w:lang w:val="en-US" w:eastAsia="zh-CN"/>
        </w:rPr>
      </w:pPr>
      <w:r w:rsidRPr="00C900FC">
        <w:rPr>
          <w:rFonts w:eastAsia="宋体"/>
          <w:lang w:val="en-US" w:eastAsia="zh-CN"/>
        </w:rPr>
        <w:t xml:space="preserve">Rel-16 </w:t>
      </w:r>
      <w:r w:rsidRPr="00C900FC">
        <w:rPr>
          <w:rFonts w:eastAsia="宋体"/>
          <w:lang w:val="en-US" w:eastAsia="en-US"/>
        </w:rPr>
        <w:t xml:space="preserve">enhanced </w:t>
      </w:r>
      <w:r w:rsidRPr="00C900FC">
        <w:rPr>
          <w:rFonts w:eastAsia="宋体"/>
          <w:lang w:val="en-US" w:eastAsia="zh-CN"/>
        </w:rPr>
        <w:t>PUSCH scheme is not supported for DCI format 0_0 for DG and type 2 CG</w:t>
      </w:r>
    </w:p>
    <w:p w:rsidR="00C900FC" w:rsidRPr="00C900FC" w:rsidRDefault="00C900FC" w:rsidP="00C900FC">
      <w:pPr>
        <w:overflowPunct/>
        <w:snapToGrid w:val="0"/>
        <w:spacing w:after="120"/>
        <w:jc w:val="both"/>
        <w:textAlignment w:val="auto"/>
        <w:rPr>
          <w:rFonts w:eastAsia="宋体"/>
          <w:lang w:val="en-US" w:eastAsia="zh-CN"/>
        </w:rPr>
      </w:pPr>
    </w:p>
    <w:p w:rsidR="00C900FC" w:rsidRPr="00C900FC" w:rsidRDefault="00C900FC" w:rsidP="00C900FC">
      <w:pPr>
        <w:overflowPunct/>
        <w:snapToGrid w:val="0"/>
        <w:spacing w:after="120"/>
        <w:jc w:val="both"/>
        <w:textAlignment w:val="auto"/>
        <w:rPr>
          <w:rFonts w:eastAsia="宋体"/>
          <w:lang w:val="en-US" w:eastAsia="zh-CN"/>
        </w:rPr>
      </w:pPr>
      <w:r w:rsidRPr="00C900FC">
        <w:rPr>
          <w:rFonts w:eastAsia="宋体"/>
          <w:highlight w:val="green"/>
          <w:lang w:val="en-US" w:eastAsia="zh-CN"/>
        </w:rPr>
        <w:t>Agreements</w:t>
      </w:r>
      <w:r w:rsidRPr="00C900FC">
        <w:rPr>
          <w:rFonts w:eastAsia="宋体"/>
          <w:lang w:val="en-US" w:eastAsia="zh-CN"/>
        </w:rPr>
        <w:t>:</w:t>
      </w: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lang w:val="en-US" w:eastAsia="en-US"/>
        </w:rPr>
        <w:t>For the dynamic indication of the number of repetitions for dynamic grant:</w:t>
      </w:r>
    </w:p>
    <w:p w:rsidR="00C900FC" w:rsidRPr="00C900FC" w:rsidRDefault="00C900FC" w:rsidP="008B572A">
      <w:pPr>
        <w:numPr>
          <w:ilvl w:val="0"/>
          <w:numId w:val="13"/>
        </w:numPr>
        <w:overflowPunct/>
        <w:autoSpaceDE/>
        <w:autoSpaceDN/>
        <w:adjustRightInd/>
        <w:snapToGrid w:val="0"/>
        <w:spacing w:after="120"/>
        <w:contextualSpacing/>
        <w:jc w:val="both"/>
        <w:textAlignment w:val="auto"/>
        <w:rPr>
          <w:rFonts w:eastAsia="宋体"/>
          <w:lang w:val="en-US" w:eastAsia="en-US"/>
        </w:rPr>
      </w:pPr>
      <w:r w:rsidRPr="00C900FC">
        <w:rPr>
          <w:rFonts w:eastAsia="宋体"/>
          <w:lang w:val="en-US" w:eastAsia="en-US"/>
        </w:rPr>
        <w:t xml:space="preserve">Jointly coded with SLIV in TDRA table, by adding an additional column for the number of repetitions in the TDRA table </w:t>
      </w:r>
    </w:p>
    <w:p w:rsidR="00C900FC" w:rsidRPr="00C900FC" w:rsidRDefault="00C900FC" w:rsidP="008B572A">
      <w:pPr>
        <w:numPr>
          <w:ilvl w:val="1"/>
          <w:numId w:val="13"/>
        </w:numPr>
        <w:overflowPunct/>
        <w:autoSpaceDE/>
        <w:autoSpaceDN/>
        <w:adjustRightInd/>
        <w:snapToGrid w:val="0"/>
        <w:spacing w:after="120"/>
        <w:contextualSpacing/>
        <w:jc w:val="both"/>
        <w:textAlignment w:val="auto"/>
        <w:rPr>
          <w:rFonts w:eastAsia="宋体"/>
          <w:lang w:val="en-US" w:eastAsia="en-US"/>
        </w:rPr>
      </w:pPr>
      <w:r w:rsidRPr="00C900FC">
        <w:rPr>
          <w:rFonts w:eastAsia="宋体"/>
          <w:lang w:val="en-US" w:eastAsia="en-US"/>
        </w:rPr>
        <w:t>The maximum TDRA table size is increased to 64</w:t>
      </w:r>
    </w:p>
    <w:p w:rsidR="00C900FC" w:rsidRPr="00C900FC" w:rsidRDefault="00C900FC" w:rsidP="008B572A">
      <w:pPr>
        <w:numPr>
          <w:ilvl w:val="1"/>
          <w:numId w:val="13"/>
        </w:numPr>
        <w:overflowPunct/>
        <w:autoSpaceDE/>
        <w:autoSpaceDN/>
        <w:adjustRightInd/>
        <w:snapToGrid w:val="0"/>
        <w:spacing w:after="120"/>
        <w:contextualSpacing/>
        <w:jc w:val="both"/>
        <w:textAlignment w:val="auto"/>
        <w:rPr>
          <w:rFonts w:eastAsia="宋体"/>
          <w:lang w:val="en-US" w:eastAsia="en-US"/>
        </w:rPr>
      </w:pPr>
      <w:r w:rsidRPr="00C900FC">
        <w:rPr>
          <w:rFonts w:eastAsia="宋体"/>
          <w:lang w:val="en-US" w:eastAsia="en-US"/>
        </w:rPr>
        <w:t>No other spec impact is expected</w:t>
      </w:r>
    </w:p>
    <w:p w:rsidR="00C900FC" w:rsidRPr="00C900FC" w:rsidRDefault="00C900FC" w:rsidP="00C900FC">
      <w:pPr>
        <w:overflowPunct/>
        <w:snapToGrid w:val="0"/>
        <w:spacing w:after="120"/>
        <w:jc w:val="both"/>
        <w:textAlignment w:val="auto"/>
        <w:rPr>
          <w:rFonts w:eastAsia="宋体"/>
          <w:lang w:val="en-US" w:eastAsia="x-none"/>
        </w:rPr>
      </w:pPr>
      <w:r w:rsidRPr="00C900FC">
        <w:rPr>
          <w:rFonts w:eastAsia="宋体"/>
          <w:highlight w:val="green"/>
          <w:lang w:val="en-US" w:eastAsia="x-none"/>
        </w:rPr>
        <w:t>Agreements</w:t>
      </w:r>
      <w:r w:rsidRPr="00C900FC">
        <w:rPr>
          <w:rFonts w:eastAsia="宋体"/>
          <w:lang w:val="en-US" w:eastAsia="x-none"/>
        </w:rPr>
        <w:t>:</w:t>
      </w:r>
    </w:p>
    <w:p w:rsidR="00C900FC" w:rsidRPr="00C900FC" w:rsidRDefault="00C900FC" w:rsidP="008B572A">
      <w:pPr>
        <w:numPr>
          <w:ilvl w:val="0"/>
          <w:numId w:val="13"/>
        </w:numPr>
        <w:overflowPunct/>
        <w:autoSpaceDE/>
        <w:autoSpaceDN/>
        <w:adjustRightInd/>
        <w:snapToGrid w:val="0"/>
        <w:spacing w:after="0"/>
        <w:jc w:val="both"/>
        <w:textAlignment w:val="auto"/>
        <w:rPr>
          <w:rFonts w:eastAsia="宋体"/>
          <w:lang w:val="en-US" w:eastAsia="en-US"/>
        </w:rPr>
      </w:pPr>
      <w:r w:rsidRPr="00C900FC">
        <w:rPr>
          <w:rFonts w:eastAsia="宋体"/>
          <w:lang w:val="en-US" w:eastAsia="en-US"/>
        </w:rPr>
        <w:t>Support dynamic indication of the number of repetitions for Rel-15 PUSCH with slot aggregation using DCI formats 0_1 &amp; the new UL DCI format</w:t>
      </w:r>
    </w:p>
    <w:p w:rsidR="00C900FC" w:rsidRPr="00C900FC" w:rsidRDefault="00C900FC" w:rsidP="008B572A">
      <w:pPr>
        <w:numPr>
          <w:ilvl w:val="1"/>
          <w:numId w:val="13"/>
        </w:numPr>
        <w:overflowPunct/>
        <w:autoSpaceDE/>
        <w:autoSpaceDN/>
        <w:adjustRightInd/>
        <w:snapToGrid w:val="0"/>
        <w:spacing w:after="0"/>
        <w:jc w:val="both"/>
        <w:textAlignment w:val="auto"/>
        <w:rPr>
          <w:rFonts w:eastAsia="宋体"/>
          <w:lang w:val="en-US" w:eastAsia="en-US"/>
        </w:rPr>
      </w:pPr>
      <w:r w:rsidRPr="00C900FC">
        <w:rPr>
          <w:rFonts w:eastAsia="宋体"/>
          <w:lang w:val="en-US" w:eastAsia="en-US"/>
        </w:rPr>
        <w:t>The dynamic indication is done by using the same Rel-16 mechanism (Jointly coding the number of repetitions with SLIV in TDRA table)</w:t>
      </w:r>
    </w:p>
    <w:p w:rsidR="00C900FC" w:rsidRPr="00C900FC" w:rsidRDefault="00C900FC" w:rsidP="00C900FC">
      <w:pPr>
        <w:overflowPunct/>
        <w:snapToGrid w:val="0"/>
        <w:spacing w:after="0"/>
        <w:jc w:val="both"/>
        <w:textAlignment w:val="auto"/>
        <w:rPr>
          <w:rFonts w:eastAsia="宋体"/>
          <w:highlight w:val="green"/>
          <w:lang w:val="en-US" w:eastAsia="x-none"/>
        </w:rPr>
      </w:pPr>
    </w:p>
    <w:p w:rsidR="00C900FC" w:rsidRPr="00C900FC" w:rsidRDefault="00C900FC" w:rsidP="00C900FC">
      <w:pPr>
        <w:overflowPunct/>
        <w:snapToGrid w:val="0"/>
        <w:spacing w:after="120"/>
        <w:jc w:val="both"/>
        <w:textAlignment w:val="auto"/>
        <w:rPr>
          <w:rFonts w:eastAsia="宋体"/>
          <w:lang w:val="en-US" w:eastAsia="x-none"/>
        </w:rPr>
      </w:pPr>
      <w:r w:rsidRPr="00C900FC">
        <w:rPr>
          <w:rFonts w:eastAsia="宋体"/>
          <w:highlight w:val="green"/>
          <w:lang w:val="en-US" w:eastAsia="x-none"/>
        </w:rPr>
        <w:t>Agreements</w:t>
      </w:r>
      <w:r w:rsidRPr="00C900FC">
        <w:rPr>
          <w:rFonts w:eastAsia="宋体"/>
          <w:lang w:val="en-US" w:eastAsia="x-none"/>
        </w:rPr>
        <w:t>:</w:t>
      </w: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lang w:val="en-US" w:eastAsia="en-US"/>
        </w:rPr>
        <w:t>For frequency hopping for Rel-16 PUSCH, the number of actual hopping locations in frequency is 2.</w:t>
      </w:r>
    </w:p>
    <w:p w:rsidR="00C900FC" w:rsidRPr="00C900FC" w:rsidRDefault="00C900FC" w:rsidP="00C900FC">
      <w:pPr>
        <w:overflowPunct/>
        <w:snapToGrid w:val="0"/>
        <w:spacing w:after="0"/>
        <w:jc w:val="both"/>
        <w:textAlignment w:val="auto"/>
        <w:rPr>
          <w:rFonts w:eastAsia="宋体"/>
          <w:lang w:val="en-US" w:eastAsia="x-none"/>
        </w:rPr>
      </w:pPr>
    </w:p>
    <w:p w:rsidR="00C900FC" w:rsidRPr="00C900FC" w:rsidRDefault="00C900FC" w:rsidP="00C900FC">
      <w:pPr>
        <w:overflowPunct/>
        <w:snapToGrid w:val="0"/>
        <w:spacing w:after="120"/>
        <w:jc w:val="both"/>
        <w:textAlignment w:val="auto"/>
        <w:rPr>
          <w:rFonts w:eastAsia="宋体"/>
          <w:lang w:val="en-US" w:eastAsia="x-none"/>
        </w:rPr>
      </w:pPr>
      <w:r w:rsidRPr="00C900FC">
        <w:rPr>
          <w:rFonts w:eastAsia="宋体"/>
          <w:highlight w:val="green"/>
          <w:lang w:val="en-US" w:eastAsia="x-none"/>
        </w:rPr>
        <w:t>Agreements</w:t>
      </w:r>
      <w:r w:rsidRPr="00C900FC">
        <w:rPr>
          <w:rFonts w:eastAsia="宋体"/>
          <w:lang w:val="en-US" w:eastAsia="x-none"/>
        </w:rPr>
        <w:t>:</w:t>
      </w: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lang w:val="en-US" w:eastAsia="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rsidR="00C900FC" w:rsidRPr="00C900FC" w:rsidRDefault="00C900FC" w:rsidP="008B572A">
      <w:pPr>
        <w:numPr>
          <w:ilvl w:val="0"/>
          <w:numId w:val="19"/>
        </w:numPr>
        <w:overflowPunct/>
        <w:autoSpaceDE/>
        <w:autoSpaceDN/>
        <w:adjustRightInd/>
        <w:snapToGrid w:val="0"/>
        <w:spacing w:after="120"/>
        <w:contextualSpacing/>
        <w:jc w:val="both"/>
        <w:textAlignment w:val="auto"/>
        <w:rPr>
          <w:rFonts w:eastAsia="宋体"/>
          <w:lang w:val="en-US" w:eastAsia="en-US"/>
        </w:rPr>
      </w:pPr>
      <w:r w:rsidRPr="00C900FC">
        <w:rPr>
          <w:rFonts w:eastAsia="宋体"/>
          <w:lang w:val="en-US" w:eastAsia="en-US"/>
        </w:rPr>
        <w:t>FFS time domain hopping pattern</w:t>
      </w:r>
    </w:p>
    <w:p w:rsidR="00C900FC" w:rsidRPr="00C900FC" w:rsidRDefault="00C900FC" w:rsidP="00C900FC">
      <w:pPr>
        <w:overflowPunct/>
        <w:snapToGrid w:val="0"/>
        <w:spacing w:after="0"/>
        <w:jc w:val="both"/>
        <w:textAlignment w:val="auto"/>
        <w:rPr>
          <w:rFonts w:eastAsia="宋体"/>
          <w:highlight w:val="green"/>
          <w:lang w:val="en-US" w:eastAsia="x-none"/>
        </w:rPr>
      </w:pPr>
    </w:p>
    <w:p w:rsidR="00C900FC" w:rsidRPr="00C900FC" w:rsidRDefault="00C900FC" w:rsidP="00C900FC">
      <w:pPr>
        <w:overflowPunct/>
        <w:snapToGrid w:val="0"/>
        <w:spacing w:after="120"/>
        <w:jc w:val="both"/>
        <w:textAlignment w:val="auto"/>
        <w:rPr>
          <w:rFonts w:eastAsia="宋体"/>
          <w:lang w:val="en-US" w:eastAsia="x-none"/>
        </w:rPr>
      </w:pPr>
      <w:r w:rsidRPr="00C900FC">
        <w:rPr>
          <w:rFonts w:eastAsia="宋体"/>
          <w:highlight w:val="green"/>
          <w:lang w:val="en-US" w:eastAsia="x-none"/>
        </w:rPr>
        <w:t>Agreements</w:t>
      </w:r>
      <w:r w:rsidRPr="00C900FC">
        <w:rPr>
          <w:rFonts w:eastAsia="宋体"/>
          <w:lang w:val="en-US" w:eastAsia="x-none"/>
        </w:rPr>
        <w:t>:</w:t>
      </w: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lang w:val="en-US" w:eastAsia="en-US"/>
        </w:rPr>
        <w:t xml:space="preserve">In terms of how to interpret L and K for Rel-16 PUSCH transmissions (for both DG &amp; CG), Alt. 1 is adopted. </w:t>
      </w:r>
    </w:p>
    <w:p w:rsidR="00C900FC" w:rsidRPr="00C900FC" w:rsidRDefault="00C900FC" w:rsidP="008B572A">
      <w:pPr>
        <w:numPr>
          <w:ilvl w:val="0"/>
          <w:numId w:val="20"/>
        </w:numPr>
        <w:overflowPunct/>
        <w:autoSpaceDE/>
        <w:autoSpaceDN/>
        <w:adjustRightInd/>
        <w:snapToGrid w:val="0"/>
        <w:spacing w:after="0"/>
        <w:jc w:val="both"/>
        <w:textAlignment w:val="auto"/>
        <w:rPr>
          <w:rFonts w:eastAsia="宋体"/>
          <w:lang w:val="en-US" w:eastAsia="en-US"/>
        </w:rPr>
      </w:pPr>
      <w:r w:rsidRPr="00C900FC">
        <w:rPr>
          <w:rFonts w:eastAsia="宋体"/>
          <w:lang w:val="en-US" w:eastAsia="en-US"/>
        </w:rPr>
        <w:t>That is, for the Rel-16 PUSCH with enhanced repetition transmission, the time window within which valid symbols are used for transmission is L*K, starting from the first symbol indicated by the SLIV in TDRA field.</w:t>
      </w:r>
    </w:p>
    <w:p w:rsidR="00C900FC" w:rsidRPr="00C900FC" w:rsidRDefault="00C900FC" w:rsidP="00C900FC">
      <w:pPr>
        <w:overflowPunct/>
        <w:autoSpaceDE/>
        <w:autoSpaceDN/>
        <w:adjustRightInd/>
        <w:spacing w:after="0"/>
        <w:textAlignment w:val="auto"/>
        <w:rPr>
          <w:rFonts w:eastAsia="Batang"/>
          <w:color w:val="FF0000"/>
          <w:u w:val="single"/>
          <w:lang w:eastAsia="en-US"/>
        </w:rPr>
      </w:pPr>
    </w:p>
    <w:p w:rsidR="00C900FC" w:rsidRPr="00C900FC" w:rsidRDefault="00C900FC" w:rsidP="00C900FC">
      <w:pPr>
        <w:overflowPunct/>
        <w:snapToGrid w:val="0"/>
        <w:spacing w:after="120"/>
        <w:jc w:val="both"/>
        <w:textAlignment w:val="auto"/>
        <w:rPr>
          <w:rFonts w:eastAsia="宋体"/>
          <w:b/>
          <w:bCs/>
          <w:lang w:val="en-US" w:eastAsia="x-none"/>
        </w:rPr>
      </w:pPr>
      <w:r w:rsidRPr="00C900FC">
        <w:rPr>
          <w:rFonts w:eastAsia="宋体"/>
          <w:b/>
          <w:bCs/>
          <w:lang w:val="en-US" w:eastAsia="x-none"/>
        </w:rPr>
        <w:t>Conclusion:</w:t>
      </w:r>
    </w:p>
    <w:p w:rsidR="00C900FC" w:rsidRPr="00C900FC" w:rsidRDefault="00C900FC" w:rsidP="00C900FC">
      <w:pPr>
        <w:overflowPunct/>
        <w:snapToGrid w:val="0"/>
        <w:spacing w:after="120"/>
        <w:jc w:val="both"/>
        <w:textAlignment w:val="auto"/>
        <w:rPr>
          <w:rFonts w:eastAsia="宋体"/>
          <w:color w:val="000000"/>
          <w:lang w:val="en-US" w:eastAsia="x-none"/>
        </w:rPr>
      </w:pPr>
      <w:r w:rsidRPr="00C900FC">
        <w:rPr>
          <w:rFonts w:eastAsia="宋体"/>
          <w:color w:val="000000"/>
          <w:lang w:val="en-US" w:eastAsia="x-none"/>
        </w:rPr>
        <w:t>Definitions:</w:t>
      </w:r>
    </w:p>
    <w:p w:rsidR="00C900FC" w:rsidRPr="00C900FC" w:rsidRDefault="00C900FC" w:rsidP="008B572A">
      <w:pPr>
        <w:numPr>
          <w:ilvl w:val="0"/>
          <w:numId w:val="20"/>
        </w:numPr>
        <w:overflowPunct/>
        <w:autoSpaceDE/>
        <w:autoSpaceDN/>
        <w:adjustRightInd/>
        <w:snapToGrid w:val="0"/>
        <w:spacing w:after="0"/>
        <w:jc w:val="both"/>
        <w:textAlignment w:val="auto"/>
        <w:rPr>
          <w:rFonts w:eastAsia="宋体"/>
          <w:color w:val="000000"/>
          <w:lang w:val="en-US" w:eastAsia="en-US"/>
        </w:rPr>
      </w:pPr>
      <w:r w:rsidRPr="00C900FC">
        <w:rPr>
          <w:rFonts w:eastAsia="宋体"/>
          <w:color w:val="000000"/>
          <w:lang w:val="en-US" w:eastAsia="en-US"/>
        </w:rPr>
        <w:t>“Rel-16 PUSCH transmission scheme”: Option 4</w:t>
      </w:r>
    </w:p>
    <w:p w:rsidR="00C900FC" w:rsidRPr="00C900FC" w:rsidRDefault="00C900FC" w:rsidP="008B572A">
      <w:pPr>
        <w:numPr>
          <w:ilvl w:val="0"/>
          <w:numId w:val="20"/>
        </w:numPr>
        <w:overflowPunct/>
        <w:autoSpaceDE/>
        <w:autoSpaceDN/>
        <w:adjustRightInd/>
        <w:snapToGrid w:val="0"/>
        <w:spacing w:after="0"/>
        <w:jc w:val="both"/>
        <w:textAlignment w:val="auto"/>
        <w:rPr>
          <w:rFonts w:eastAsia="宋体"/>
          <w:color w:val="000000"/>
          <w:lang w:val="en-US" w:eastAsia="en-US"/>
        </w:rPr>
      </w:pPr>
      <w:r w:rsidRPr="00C900FC">
        <w:rPr>
          <w:rFonts w:eastAsia="宋体"/>
          <w:color w:val="000000"/>
          <w:lang w:val="en-US" w:eastAsia="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rsidR="00C900FC" w:rsidRPr="00C900FC" w:rsidRDefault="00C900FC" w:rsidP="00C900FC">
      <w:pPr>
        <w:overflowPunct/>
        <w:snapToGrid w:val="0"/>
        <w:spacing w:after="0"/>
        <w:jc w:val="both"/>
        <w:textAlignment w:val="auto"/>
        <w:rPr>
          <w:rFonts w:eastAsia="宋体"/>
          <w:b/>
          <w:bCs/>
          <w:lang w:val="en-US" w:eastAsia="x-none"/>
        </w:rPr>
      </w:pPr>
    </w:p>
    <w:p w:rsidR="00C900FC" w:rsidRPr="00C900FC" w:rsidRDefault="00C900FC" w:rsidP="00C900FC">
      <w:pPr>
        <w:overflowPunct/>
        <w:snapToGrid w:val="0"/>
        <w:spacing w:after="120"/>
        <w:jc w:val="both"/>
        <w:textAlignment w:val="auto"/>
        <w:rPr>
          <w:rFonts w:eastAsia="宋体"/>
          <w:lang w:val="en-US" w:eastAsia="x-none"/>
        </w:rPr>
      </w:pPr>
      <w:r w:rsidRPr="00C900FC">
        <w:rPr>
          <w:rFonts w:eastAsia="宋体"/>
          <w:highlight w:val="green"/>
          <w:lang w:val="en-US" w:eastAsia="x-none"/>
        </w:rPr>
        <w:t>Agreements</w:t>
      </w:r>
      <w:r w:rsidRPr="00C900FC">
        <w:rPr>
          <w:rFonts w:eastAsia="宋体"/>
          <w:lang w:val="en-US" w:eastAsia="x-none"/>
        </w:rPr>
        <w:t>:</w:t>
      </w: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lang w:val="en-US" w:eastAsia="en-US"/>
        </w:rPr>
        <w:t xml:space="preserve">For DG and retransmission of CG, introduce one RRC parameter </w:t>
      </w:r>
      <w:r w:rsidRPr="00C900FC">
        <w:rPr>
          <w:rFonts w:eastAsia="宋体"/>
          <w:color w:val="000000"/>
          <w:lang w:val="en-US" w:eastAsia="en-US"/>
        </w:rPr>
        <w:t>for each of the DCI format 0_1 and the new UL DCI format</w:t>
      </w:r>
      <w:r w:rsidRPr="00C900FC">
        <w:rPr>
          <w:rFonts w:eastAsia="宋体"/>
          <w:lang w:val="en-US" w:eastAsia="en-US"/>
        </w:rPr>
        <w:t>, to indicate whether UE follows the behavior for “Rel-16 PUSCH transmission scheme” or the behavior for “Rel-15 PUSCH transmission scheme”.</w:t>
      </w:r>
    </w:p>
    <w:p w:rsidR="00C900FC" w:rsidRPr="00C900FC" w:rsidRDefault="00C900FC" w:rsidP="008B572A">
      <w:pPr>
        <w:numPr>
          <w:ilvl w:val="0"/>
          <w:numId w:val="21"/>
        </w:numPr>
        <w:overflowPunct/>
        <w:autoSpaceDE/>
        <w:autoSpaceDN/>
        <w:adjustRightInd/>
        <w:snapToGrid w:val="0"/>
        <w:spacing w:after="120"/>
        <w:contextualSpacing/>
        <w:jc w:val="both"/>
        <w:textAlignment w:val="auto"/>
        <w:rPr>
          <w:rFonts w:eastAsia="宋体"/>
          <w:lang w:val="en-US" w:eastAsia="en-US"/>
        </w:rPr>
      </w:pPr>
      <w:r w:rsidRPr="00C900FC">
        <w:rPr>
          <w:rFonts w:eastAsia="宋体"/>
          <w:lang w:val="en-US" w:eastAsia="en-US"/>
        </w:rPr>
        <w:t xml:space="preserve">FFS: whether to restrict that “Rel-16 PUSCH transmission scheme” cannot be enabled for both DCI formats simultaneously </w:t>
      </w: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lang w:val="en-US" w:eastAsia="en-US"/>
        </w:rPr>
        <w:t>For Type 1 CG, introduce an RRC parameter per CG configuration to indicate whether UE follows the behavior for “Rel-16 PUSCH transmission scheme” or the behavior for “Rel-15 PUSCH transmission scheme”.</w:t>
      </w:r>
    </w:p>
    <w:p w:rsidR="00C900FC" w:rsidRPr="00C900FC" w:rsidRDefault="00C900FC" w:rsidP="00C900FC">
      <w:pPr>
        <w:overflowPunct/>
        <w:snapToGrid w:val="0"/>
        <w:spacing w:after="0"/>
        <w:jc w:val="both"/>
        <w:textAlignment w:val="auto"/>
        <w:rPr>
          <w:rFonts w:eastAsia="宋体"/>
          <w:lang w:val="en-US" w:eastAsia="x-none"/>
        </w:rPr>
      </w:pPr>
    </w:p>
    <w:p w:rsidR="00C900FC" w:rsidRPr="00C900FC" w:rsidRDefault="00C900FC" w:rsidP="00C900FC">
      <w:pPr>
        <w:overflowPunct/>
        <w:snapToGrid w:val="0"/>
        <w:spacing w:after="120"/>
        <w:jc w:val="both"/>
        <w:textAlignment w:val="auto"/>
        <w:rPr>
          <w:rFonts w:eastAsia="宋体"/>
          <w:lang w:val="en-US" w:eastAsia="x-none"/>
        </w:rPr>
      </w:pPr>
      <w:r w:rsidRPr="00C900FC">
        <w:rPr>
          <w:rFonts w:eastAsia="宋体"/>
          <w:highlight w:val="green"/>
          <w:lang w:val="en-US" w:eastAsia="x-none"/>
        </w:rPr>
        <w:t>Agreements</w:t>
      </w:r>
      <w:r w:rsidRPr="00C900FC">
        <w:rPr>
          <w:rFonts w:eastAsia="宋体"/>
          <w:lang w:val="en-US" w:eastAsia="x-none"/>
        </w:rPr>
        <w:t>:</w:t>
      </w: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lang w:val="en-US" w:eastAsia="en-US"/>
        </w:rPr>
        <w:t>For Type 2 CG, UE uses the PUSCH transmission scheme (“Rel-16 PUSCH transmission scheme” or “Rel-15 PUSCH transmission scheme”) associated with the activating DCI format.</w:t>
      </w:r>
    </w:p>
    <w:p w:rsidR="00C900FC" w:rsidRPr="00C900FC" w:rsidRDefault="00C900FC" w:rsidP="00C900FC">
      <w:pPr>
        <w:overflowPunct/>
        <w:snapToGrid w:val="0"/>
        <w:spacing w:after="0"/>
        <w:jc w:val="both"/>
        <w:textAlignment w:val="auto"/>
        <w:rPr>
          <w:rFonts w:eastAsia="宋体"/>
          <w:highlight w:val="green"/>
          <w:lang w:val="en-US" w:eastAsia="en-US"/>
        </w:rPr>
      </w:pP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highlight w:val="green"/>
          <w:lang w:val="en-US" w:eastAsia="en-US"/>
        </w:rPr>
        <w:t>Agreements</w:t>
      </w:r>
      <w:r w:rsidRPr="00C900FC">
        <w:rPr>
          <w:rFonts w:eastAsia="宋体"/>
          <w:lang w:val="en-US" w:eastAsia="en-US"/>
        </w:rPr>
        <w:t>:</w:t>
      </w: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lang w:val="en-US" w:eastAsia="en-US"/>
        </w:rPr>
        <w:t>For the interaction with DL/UL directions, if dynamic SFI is configured, Option 1-4 is not further considered for both DG and CG</w:t>
      </w: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lang w:val="en-US" w:eastAsia="en-US"/>
        </w:rPr>
        <w:t>For the interaction with DL/UL directions, if dynamic SFI is configured, Option 1-2 is not further considered for DG.</w:t>
      </w:r>
    </w:p>
    <w:p w:rsidR="00C900FC" w:rsidRPr="00C900FC" w:rsidRDefault="00C900FC" w:rsidP="00C900FC">
      <w:pPr>
        <w:overflowPunct/>
        <w:snapToGrid w:val="0"/>
        <w:spacing w:after="0"/>
        <w:jc w:val="both"/>
        <w:textAlignment w:val="auto"/>
        <w:rPr>
          <w:rFonts w:eastAsia="宋体"/>
          <w:highlight w:val="yellow"/>
          <w:lang w:val="en-US" w:eastAsia="en-US"/>
        </w:rPr>
      </w:pP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highlight w:val="green"/>
          <w:lang w:val="en-US" w:eastAsia="en-US"/>
        </w:rPr>
        <w:t>Agreements</w:t>
      </w:r>
      <w:r w:rsidRPr="00C900FC">
        <w:rPr>
          <w:rFonts w:eastAsia="宋体"/>
          <w:lang w:val="en-US" w:eastAsia="en-US"/>
        </w:rPr>
        <w:t>:</w:t>
      </w:r>
    </w:p>
    <w:p w:rsidR="00C900FC" w:rsidRPr="00C900FC" w:rsidRDefault="00C900FC" w:rsidP="00C900FC">
      <w:pPr>
        <w:overflowPunct/>
        <w:snapToGrid w:val="0"/>
        <w:spacing w:after="120"/>
        <w:jc w:val="both"/>
        <w:textAlignment w:val="auto"/>
        <w:rPr>
          <w:rFonts w:eastAsia="宋体"/>
          <w:lang w:val="en-US" w:eastAsia="en-US"/>
        </w:rPr>
      </w:pPr>
      <w:r w:rsidRPr="00C900FC">
        <w:rPr>
          <w:rFonts w:eastAsia="宋体"/>
          <w:lang w:val="en-US" w:eastAsia="en-US"/>
        </w:rPr>
        <w:t>For the interaction with DL/UL directions, if dynamic SFI is configured, Option 2-2 and 2-3 is not further considered for DG.</w:t>
      </w:r>
    </w:p>
    <w:p w:rsidR="00C900FC" w:rsidRPr="00C900FC" w:rsidRDefault="00C900FC" w:rsidP="00C900FC">
      <w:pPr>
        <w:overflowPunct/>
        <w:snapToGrid w:val="0"/>
        <w:spacing w:after="0"/>
        <w:jc w:val="both"/>
        <w:textAlignment w:val="auto"/>
        <w:rPr>
          <w:rFonts w:eastAsia="宋体"/>
          <w:lang w:val="en-US" w:eastAsia="x-none"/>
        </w:rPr>
      </w:pPr>
    </w:p>
    <w:p w:rsidR="00C900FC" w:rsidRPr="00C900FC" w:rsidRDefault="00C900FC" w:rsidP="00C900FC">
      <w:pPr>
        <w:overflowPunct/>
        <w:snapToGrid w:val="0"/>
        <w:spacing w:after="120"/>
        <w:jc w:val="both"/>
        <w:textAlignment w:val="auto"/>
        <w:rPr>
          <w:rFonts w:eastAsia="宋体"/>
          <w:lang w:val="en-US" w:eastAsia="x-none"/>
        </w:rPr>
      </w:pPr>
      <w:r w:rsidRPr="00C900FC">
        <w:rPr>
          <w:rFonts w:eastAsia="宋体"/>
          <w:highlight w:val="green"/>
          <w:lang w:val="en-US" w:eastAsia="x-none"/>
        </w:rPr>
        <w:t>Agreements</w:t>
      </w:r>
      <w:r w:rsidRPr="00C900FC">
        <w:rPr>
          <w:rFonts w:eastAsia="宋体"/>
          <w:lang w:val="en-US" w:eastAsia="x-none"/>
        </w:rPr>
        <w:t>:</w:t>
      </w:r>
    </w:p>
    <w:p w:rsidR="00C900FC" w:rsidRPr="00C900FC" w:rsidRDefault="00C900FC" w:rsidP="008B572A">
      <w:pPr>
        <w:numPr>
          <w:ilvl w:val="0"/>
          <w:numId w:val="14"/>
        </w:numPr>
        <w:overflowPunct/>
        <w:autoSpaceDE/>
        <w:autoSpaceDN/>
        <w:adjustRightInd/>
        <w:snapToGrid w:val="0"/>
        <w:spacing w:after="120"/>
        <w:contextualSpacing/>
        <w:jc w:val="both"/>
        <w:textAlignment w:val="auto"/>
        <w:rPr>
          <w:rFonts w:eastAsia="宋体"/>
          <w:lang w:val="en-US" w:eastAsia="zh-CN"/>
        </w:rPr>
      </w:pPr>
      <w:r w:rsidRPr="00C900FC">
        <w:rPr>
          <w:rFonts w:eastAsia="宋体"/>
          <w:lang w:val="en-US" w:eastAsia="zh-CN"/>
        </w:rPr>
        <w:t>For both DG and CG with “Rel-16 PUSCH transmission scheme”, if dynamic SFI is not configured, semi-static flexible symbols are used for PUSCH. Segmentation occurs at least around semi-static DL symbols.</w:t>
      </w:r>
    </w:p>
    <w:p w:rsidR="00C900FC" w:rsidRPr="00C900FC" w:rsidRDefault="00C900FC" w:rsidP="008B572A">
      <w:pPr>
        <w:numPr>
          <w:ilvl w:val="1"/>
          <w:numId w:val="14"/>
        </w:numPr>
        <w:overflowPunct/>
        <w:autoSpaceDE/>
        <w:autoSpaceDN/>
        <w:adjustRightInd/>
        <w:snapToGrid w:val="0"/>
        <w:spacing w:after="120"/>
        <w:contextualSpacing/>
        <w:jc w:val="both"/>
        <w:textAlignment w:val="auto"/>
        <w:rPr>
          <w:rFonts w:eastAsia="宋体"/>
          <w:lang w:val="en-US" w:eastAsia="zh-CN"/>
        </w:rPr>
      </w:pPr>
      <w:r w:rsidRPr="00C900FC">
        <w:rPr>
          <w:rFonts w:eastAsia="宋体"/>
          <w:lang w:val="en-US" w:eastAsia="zh-CN"/>
        </w:rPr>
        <w:t>FFS segmentation also around dynamically indicated invalid symbols for UL transmissions in the UL grant (if supported for DG and/or Type 2 CG) and/or semi-statically configured invalid symbols for UL transmissions (if supported)</w:t>
      </w:r>
    </w:p>
    <w:p w:rsidR="001B1AD9" w:rsidRPr="00FC459F" w:rsidRDefault="00C900FC" w:rsidP="008B572A">
      <w:pPr>
        <w:numPr>
          <w:ilvl w:val="1"/>
          <w:numId w:val="14"/>
        </w:numPr>
        <w:overflowPunct/>
        <w:autoSpaceDE/>
        <w:autoSpaceDN/>
        <w:adjustRightInd/>
        <w:snapToGrid w:val="0"/>
        <w:spacing w:after="120"/>
        <w:contextualSpacing/>
        <w:jc w:val="both"/>
        <w:textAlignment w:val="auto"/>
        <w:rPr>
          <w:rFonts w:eastAsia="宋体"/>
          <w:lang w:val="en-US" w:eastAsia="zh-CN"/>
        </w:rPr>
      </w:pPr>
      <w:r w:rsidRPr="00FC459F">
        <w:rPr>
          <w:rFonts w:eastAsia="宋体"/>
          <w:lang w:val="en-US" w:eastAsia="zh-CN"/>
        </w:rPr>
        <w:t>FFS how to handle the conflict with dynamic DL transmission for CG</w:t>
      </w:r>
    </w:p>
    <w:p w:rsidR="00A805F8" w:rsidRDefault="00A805F8" w:rsidP="00A42871">
      <w:pPr>
        <w:rPr>
          <w:rFonts w:eastAsia="宋体"/>
          <w:b/>
          <w:lang w:eastAsia="zh-CN"/>
        </w:rPr>
      </w:pPr>
    </w:p>
    <w:p w:rsidR="00A42871" w:rsidRDefault="00A42871" w:rsidP="00A42871">
      <w:pPr>
        <w:rPr>
          <w:rFonts w:eastAsia="宋体"/>
          <w:b/>
          <w:lang w:eastAsia="zh-CN"/>
        </w:rPr>
      </w:pPr>
      <w:r>
        <w:rPr>
          <w:rFonts w:eastAsia="宋体"/>
          <w:b/>
          <w:lang w:eastAsia="zh-CN"/>
        </w:rPr>
        <w:t xml:space="preserve">Enhancements to scheduling/HARQ </w:t>
      </w:r>
      <w:r>
        <w:rPr>
          <w:rFonts w:eastAsia="宋体" w:hint="eastAsia"/>
          <w:b/>
          <w:lang w:eastAsia="zh-CN"/>
        </w:rPr>
        <w:t xml:space="preserve"> </w:t>
      </w:r>
    </w:p>
    <w:p w:rsidR="00A805F8" w:rsidRPr="00A805F8" w:rsidRDefault="00A805F8" w:rsidP="00A805F8">
      <w:pPr>
        <w:overflowPunct/>
        <w:snapToGrid w:val="0"/>
        <w:spacing w:after="120"/>
        <w:ind w:left="1440" w:hanging="1440"/>
        <w:jc w:val="both"/>
        <w:textAlignment w:val="auto"/>
        <w:rPr>
          <w:rFonts w:eastAsia="宋体"/>
          <w:lang w:val="en-US" w:eastAsia="x-none"/>
        </w:rPr>
      </w:pPr>
      <w:r w:rsidRPr="00A805F8">
        <w:rPr>
          <w:rFonts w:eastAsia="宋体"/>
          <w:highlight w:val="green"/>
          <w:lang w:val="en-US" w:eastAsia="x-none"/>
        </w:rPr>
        <w:t>Agreements</w:t>
      </w:r>
      <w:r w:rsidRPr="00A805F8">
        <w:rPr>
          <w:rFonts w:eastAsia="宋体"/>
          <w:lang w:val="en-US" w:eastAsia="x-none"/>
        </w:rPr>
        <w:t>:</w:t>
      </w:r>
    </w:p>
    <w:p w:rsidR="00A805F8" w:rsidRPr="00A805F8" w:rsidRDefault="00A805F8" w:rsidP="00A805F8">
      <w:pPr>
        <w:overflowPunct/>
        <w:snapToGrid w:val="0"/>
        <w:spacing w:after="120"/>
        <w:jc w:val="both"/>
        <w:textAlignment w:val="auto"/>
        <w:rPr>
          <w:rFonts w:eastAsia="宋体"/>
          <w:lang w:val="en-US" w:eastAsia="en-US"/>
        </w:rPr>
      </w:pPr>
      <w:r w:rsidRPr="00A805F8">
        <w:rPr>
          <w:rFonts w:eastAsia="宋体"/>
          <w:lang w:val="en-US" w:eastAsia="en-US"/>
        </w:rPr>
        <w:t xml:space="preserve">If RAN1 supports Case 0 of Proposal 1’ of </w:t>
      </w:r>
      <w:r w:rsidRPr="00A805F8">
        <w:rPr>
          <w:rFonts w:eastAsia="宋体"/>
          <w:lang w:val="en-US" w:eastAsia="zh-CN"/>
        </w:rPr>
        <w:t>[9</w:t>
      </w:r>
      <w:r w:rsidRPr="00A805F8">
        <w:rPr>
          <w:rFonts w:eastAsia="宋体" w:hint="eastAsia"/>
          <w:lang w:val="en-US" w:eastAsia="zh-CN"/>
        </w:rPr>
        <w:t>8</w:t>
      </w:r>
      <w:r w:rsidRPr="00A805F8">
        <w:rPr>
          <w:rFonts w:eastAsia="宋体"/>
          <w:lang w:val="en-US" w:eastAsia="zh-CN"/>
        </w:rPr>
        <w:t>-NR-</w:t>
      </w:r>
      <w:r w:rsidRPr="00A805F8">
        <w:rPr>
          <w:rFonts w:eastAsia="宋体" w:hint="eastAsia"/>
          <w:lang w:val="en-US" w:eastAsia="zh-CN"/>
        </w:rPr>
        <w:t>1</w:t>
      </w:r>
      <w:r w:rsidRPr="00A805F8">
        <w:rPr>
          <w:rFonts w:eastAsia="宋体"/>
          <w:lang w:val="en-US" w:eastAsia="zh-CN"/>
        </w:rPr>
        <w:t>5],</w:t>
      </w:r>
      <w:r w:rsidRPr="00A805F8">
        <w:rPr>
          <w:rFonts w:eastAsia="宋体"/>
          <w:lang w:val="en-US" w:eastAsia="en-US"/>
        </w:rPr>
        <w:t xml:space="preserve"> if the UE supports out-of-order HARQ operation, and if PDSCHs are non-overlapping in the time domain:</w:t>
      </w:r>
    </w:p>
    <w:p w:rsidR="00A805F8" w:rsidRPr="00A805F8" w:rsidRDefault="00A805F8" w:rsidP="008B572A">
      <w:pPr>
        <w:numPr>
          <w:ilvl w:val="0"/>
          <w:numId w:val="22"/>
        </w:numPr>
        <w:overflowPunct/>
        <w:autoSpaceDE/>
        <w:autoSpaceDN/>
        <w:adjustRightInd/>
        <w:snapToGrid w:val="0"/>
        <w:spacing w:after="0"/>
        <w:jc w:val="both"/>
        <w:textAlignment w:val="auto"/>
        <w:rPr>
          <w:rFonts w:eastAsia="宋体"/>
          <w:lang w:val="en-US" w:eastAsia="en-US"/>
        </w:rPr>
      </w:pPr>
      <w:r w:rsidRPr="00A805F8">
        <w:rPr>
          <w:rFonts w:eastAsia="宋体"/>
          <w:lang w:val="en-US" w:eastAsia="en-US"/>
        </w:rPr>
        <w:t>The UE processes all PDSCHs without dropping, except</w:t>
      </w:r>
    </w:p>
    <w:p w:rsidR="00A805F8" w:rsidRPr="00A805F8" w:rsidRDefault="00A805F8" w:rsidP="008B572A">
      <w:pPr>
        <w:numPr>
          <w:ilvl w:val="1"/>
          <w:numId w:val="22"/>
        </w:numPr>
        <w:overflowPunct/>
        <w:autoSpaceDE/>
        <w:autoSpaceDN/>
        <w:adjustRightInd/>
        <w:snapToGrid w:val="0"/>
        <w:spacing w:after="0"/>
        <w:jc w:val="both"/>
        <w:textAlignment w:val="auto"/>
        <w:rPr>
          <w:rFonts w:eastAsia="宋体"/>
          <w:lang w:val="en-US" w:eastAsia="en-US"/>
        </w:rPr>
      </w:pPr>
      <w:r w:rsidRPr="00A805F8">
        <w:rPr>
          <w:rFonts w:eastAsia="宋体"/>
          <w:lang w:val="en-US" w:eastAsia="en-US"/>
        </w:rPr>
        <w:t xml:space="preserve">The Rel. 15 UE fallback to capability 1 and dropping behaviour for a UE reporting pdsch-ProcessingType2-Limited is supported. </w:t>
      </w:r>
    </w:p>
    <w:p w:rsidR="00A805F8" w:rsidRPr="00A805F8" w:rsidRDefault="00A805F8" w:rsidP="008B572A">
      <w:pPr>
        <w:numPr>
          <w:ilvl w:val="1"/>
          <w:numId w:val="22"/>
        </w:numPr>
        <w:overflowPunct/>
        <w:autoSpaceDE/>
        <w:autoSpaceDN/>
        <w:adjustRightInd/>
        <w:snapToGrid w:val="0"/>
        <w:spacing w:after="0"/>
        <w:jc w:val="both"/>
        <w:textAlignment w:val="auto"/>
        <w:rPr>
          <w:rFonts w:eastAsia="宋体"/>
          <w:lang w:val="en-US" w:eastAsia="en-US"/>
        </w:rPr>
      </w:pPr>
      <w:r w:rsidRPr="00A805F8">
        <w:rPr>
          <w:rFonts w:eastAsia="宋体"/>
          <w:lang w:val="en-US" w:eastAsia="en-US"/>
        </w:rPr>
        <w:t>Note: Under Case 0, additional DMRS and capability 2 cannot be simultaneously configured on a given carrier.</w:t>
      </w:r>
    </w:p>
    <w:p w:rsidR="00A805F8" w:rsidRPr="00A805F8" w:rsidRDefault="00A805F8" w:rsidP="00A805F8">
      <w:pPr>
        <w:overflowPunct/>
        <w:autoSpaceDE/>
        <w:autoSpaceDN/>
        <w:adjustRightInd/>
        <w:spacing w:after="0"/>
        <w:textAlignment w:val="auto"/>
        <w:rPr>
          <w:rFonts w:eastAsia="Batang"/>
          <w:lang w:eastAsia="en-US"/>
        </w:rPr>
      </w:pPr>
    </w:p>
    <w:p w:rsidR="00A805F8" w:rsidRPr="00A805F8" w:rsidRDefault="00A805F8" w:rsidP="00A805F8">
      <w:pPr>
        <w:overflowPunct/>
        <w:snapToGrid w:val="0"/>
        <w:spacing w:after="120"/>
        <w:ind w:left="1440" w:hanging="1440"/>
        <w:jc w:val="both"/>
        <w:textAlignment w:val="auto"/>
        <w:rPr>
          <w:rFonts w:eastAsia="宋体"/>
          <w:lang w:val="en-US" w:eastAsia="x-none"/>
        </w:rPr>
      </w:pPr>
      <w:r w:rsidRPr="00A805F8">
        <w:rPr>
          <w:rFonts w:eastAsia="宋体"/>
          <w:highlight w:val="green"/>
          <w:lang w:val="en-US" w:eastAsia="x-none"/>
        </w:rPr>
        <w:t>Agreements</w:t>
      </w:r>
      <w:r w:rsidRPr="00A805F8">
        <w:rPr>
          <w:rFonts w:eastAsia="宋体"/>
          <w:lang w:val="en-US" w:eastAsia="x-none"/>
        </w:rPr>
        <w:t>:</w:t>
      </w:r>
    </w:p>
    <w:p w:rsidR="00A805F8" w:rsidRPr="00A805F8" w:rsidRDefault="00A805F8" w:rsidP="00A805F8">
      <w:pPr>
        <w:overflowPunct/>
        <w:snapToGrid w:val="0"/>
        <w:spacing w:after="120"/>
        <w:jc w:val="both"/>
        <w:textAlignment w:val="auto"/>
        <w:rPr>
          <w:rFonts w:eastAsia="宋体"/>
          <w:bCs/>
          <w:iCs/>
          <w:lang w:val="en-US" w:eastAsia="en-US"/>
        </w:rPr>
      </w:pPr>
      <w:r w:rsidRPr="00A805F8">
        <w:rPr>
          <w:rFonts w:eastAsia="宋体"/>
          <w:bCs/>
          <w:iCs/>
          <w:lang w:val="en-US" w:eastAsia="en-US"/>
        </w:rPr>
        <w:t xml:space="preserve">If RAN1 supports Case 1 and/or Case 2 of Proposal 1’ of </w:t>
      </w:r>
      <w:r w:rsidRPr="00A805F8">
        <w:rPr>
          <w:rFonts w:eastAsia="宋体"/>
          <w:bCs/>
          <w:iCs/>
          <w:lang w:val="en-US" w:eastAsia="zh-CN"/>
        </w:rPr>
        <w:t>[9</w:t>
      </w:r>
      <w:r w:rsidRPr="00A805F8">
        <w:rPr>
          <w:rFonts w:eastAsia="宋体" w:hint="eastAsia"/>
          <w:bCs/>
          <w:iCs/>
          <w:lang w:val="en-US" w:eastAsia="zh-CN"/>
        </w:rPr>
        <w:t>8</w:t>
      </w:r>
      <w:r w:rsidRPr="00A805F8">
        <w:rPr>
          <w:rFonts w:eastAsia="宋体"/>
          <w:bCs/>
          <w:iCs/>
          <w:lang w:val="en-US" w:eastAsia="zh-CN"/>
        </w:rPr>
        <w:t>-NR-</w:t>
      </w:r>
      <w:r w:rsidRPr="00A805F8">
        <w:rPr>
          <w:rFonts w:eastAsia="宋体" w:hint="eastAsia"/>
          <w:bCs/>
          <w:iCs/>
          <w:lang w:val="en-US" w:eastAsia="zh-CN"/>
        </w:rPr>
        <w:t>1</w:t>
      </w:r>
      <w:r w:rsidRPr="00A805F8">
        <w:rPr>
          <w:rFonts w:eastAsia="宋体"/>
          <w:bCs/>
          <w:iCs/>
          <w:lang w:val="en-US" w:eastAsia="zh-CN"/>
        </w:rPr>
        <w:t>5]</w:t>
      </w:r>
      <w:r w:rsidRPr="00A805F8">
        <w:rPr>
          <w:rFonts w:eastAsia="宋体"/>
          <w:bCs/>
          <w:iCs/>
          <w:lang w:val="en-US" w:eastAsia="en-US"/>
        </w:rPr>
        <w:t>, and if the UE is not capable of processing all PDSCHs under some condition(s), and if PDSCHs are non-overlapping in the time domain then:</w:t>
      </w:r>
    </w:p>
    <w:p w:rsidR="00A805F8" w:rsidRPr="00A805F8" w:rsidRDefault="00A805F8" w:rsidP="008B572A">
      <w:pPr>
        <w:numPr>
          <w:ilvl w:val="0"/>
          <w:numId w:val="23"/>
        </w:numPr>
        <w:overflowPunct/>
        <w:snapToGrid w:val="0"/>
        <w:spacing w:after="120"/>
        <w:jc w:val="both"/>
        <w:textAlignment w:val="auto"/>
        <w:rPr>
          <w:rFonts w:eastAsia="宋体"/>
          <w:bCs/>
          <w:iCs/>
          <w:lang w:eastAsia="en-US"/>
        </w:rPr>
      </w:pPr>
      <w:r w:rsidRPr="00A805F8">
        <w:rPr>
          <w:rFonts w:eastAsia="宋体"/>
          <w:bCs/>
          <w:iCs/>
          <w:lang w:eastAsia="en-US"/>
        </w:rPr>
        <w:t>The UE always processes the PDSCH associated with capability 2</w:t>
      </w:r>
    </w:p>
    <w:p w:rsidR="00A805F8" w:rsidRPr="00A805F8" w:rsidRDefault="00A805F8" w:rsidP="008B572A">
      <w:pPr>
        <w:numPr>
          <w:ilvl w:val="1"/>
          <w:numId w:val="23"/>
        </w:numPr>
        <w:overflowPunct/>
        <w:snapToGrid w:val="0"/>
        <w:spacing w:after="120"/>
        <w:jc w:val="both"/>
        <w:textAlignment w:val="auto"/>
        <w:rPr>
          <w:rFonts w:eastAsia="宋体"/>
          <w:bCs/>
          <w:iCs/>
          <w:lang w:eastAsia="en-US"/>
        </w:rPr>
      </w:pPr>
      <w:r w:rsidRPr="00A805F8">
        <w:rPr>
          <w:rFonts w:eastAsia="宋体"/>
          <w:bCs/>
          <w:iCs/>
          <w:lang w:eastAsia="en-US"/>
        </w:rPr>
        <w:t>FFS whether or not subject to Rel-15 restrictions (if any)</w:t>
      </w:r>
    </w:p>
    <w:p w:rsidR="00A805F8" w:rsidRPr="00A805F8" w:rsidRDefault="00A805F8" w:rsidP="008B572A">
      <w:pPr>
        <w:numPr>
          <w:ilvl w:val="0"/>
          <w:numId w:val="23"/>
        </w:numPr>
        <w:overflowPunct/>
        <w:snapToGrid w:val="0"/>
        <w:spacing w:after="120"/>
        <w:jc w:val="both"/>
        <w:textAlignment w:val="auto"/>
        <w:rPr>
          <w:rFonts w:eastAsia="宋体"/>
          <w:bCs/>
          <w:iCs/>
          <w:lang w:eastAsia="en-US"/>
        </w:rPr>
      </w:pPr>
      <w:r w:rsidRPr="00A805F8">
        <w:rPr>
          <w:rFonts w:eastAsia="宋体"/>
          <w:bCs/>
          <w:iCs/>
          <w:lang w:eastAsia="en-US"/>
        </w:rPr>
        <w:t xml:space="preserve">The UE processes the PDSCH associated with capability 1 if its last symbol is at least N1 symbols before the start of the PDSCH associated with capability 2. </w:t>
      </w:r>
    </w:p>
    <w:p w:rsidR="00A805F8" w:rsidRPr="00A805F8" w:rsidRDefault="00A805F8" w:rsidP="008B572A">
      <w:pPr>
        <w:numPr>
          <w:ilvl w:val="1"/>
          <w:numId w:val="23"/>
        </w:numPr>
        <w:overflowPunct/>
        <w:snapToGrid w:val="0"/>
        <w:spacing w:after="120"/>
        <w:jc w:val="both"/>
        <w:textAlignment w:val="auto"/>
        <w:rPr>
          <w:rFonts w:eastAsia="宋体"/>
          <w:bCs/>
          <w:iCs/>
          <w:lang w:eastAsia="en-US"/>
        </w:rPr>
      </w:pPr>
      <w:r w:rsidRPr="00A805F8">
        <w:rPr>
          <w:rFonts w:eastAsia="宋体"/>
          <w:bCs/>
          <w:iCs/>
          <w:lang w:eastAsia="en-US"/>
        </w:rPr>
        <w:t>N1 is the minimum processing timeline for capability 1.</w:t>
      </w:r>
    </w:p>
    <w:p w:rsidR="00A805F8" w:rsidRPr="00A805F8" w:rsidRDefault="00A805F8" w:rsidP="008B572A">
      <w:pPr>
        <w:numPr>
          <w:ilvl w:val="0"/>
          <w:numId w:val="23"/>
        </w:numPr>
        <w:overflowPunct/>
        <w:snapToGrid w:val="0"/>
        <w:spacing w:after="120"/>
        <w:jc w:val="both"/>
        <w:textAlignment w:val="auto"/>
        <w:rPr>
          <w:rFonts w:eastAsia="宋体"/>
          <w:bCs/>
          <w:iCs/>
          <w:lang w:eastAsia="en-US"/>
        </w:rPr>
      </w:pPr>
      <w:r w:rsidRPr="00A805F8">
        <w:rPr>
          <w:rFonts w:eastAsia="宋体"/>
          <w:bCs/>
          <w:iCs/>
          <w:lang w:eastAsia="en-US"/>
        </w:rPr>
        <w:t>Further discussion offline whether or not to include the case when the PDSCH associated with capability 2 is before the PDSCH associated with capability 1 and if so, details</w:t>
      </w:r>
    </w:p>
    <w:p w:rsidR="00A805F8" w:rsidRPr="00A805F8" w:rsidRDefault="00A805F8" w:rsidP="008B572A">
      <w:pPr>
        <w:numPr>
          <w:ilvl w:val="0"/>
          <w:numId w:val="23"/>
        </w:numPr>
        <w:overflowPunct/>
        <w:snapToGrid w:val="0"/>
        <w:spacing w:after="120"/>
        <w:jc w:val="both"/>
        <w:textAlignment w:val="auto"/>
        <w:rPr>
          <w:rFonts w:eastAsia="宋体"/>
          <w:bCs/>
          <w:iCs/>
          <w:lang w:eastAsia="en-US"/>
        </w:rPr>
      </w:pPr>
      <w:r w:rsidRPr="00A805F8">
        <w:rPr>
          <w:rFonts w:eastAsia="宋体"/>
          <w:bCs/>
          <w:iCs/>
          <w:lang w:eastAsia="en-US"/>
        </w:rPr>
        <w:t xml:space="preserve">Otherwise, the UE may skip decoding the PDSCH associated with capability 1. </w:t>
      </w:r>
    </w:p>
    <w:p w:rsidR="00A805F8" w:rsidRPr="00A805F8" w:rsidRDefault="00A805F8" w:rsidP="008B572A">
      <w:pPr>
        <w:numPr>
          <w:ilvl w:val="1"/>
          <w:numId w:val="23"/>
        </w:numPr>
        <w:overflowPunct/>
        <w:snapToGrid w:val="0"/>
        <w:spacing w:after="120"/>
        <w:jc w:val="both"/>
        <w:textAlignment w:val="auto"/>
        <w:rPr>
          <w:rFonts w:eastAsia="宋体"/>
          <w:bCs/>
          <w:iCs/>
          <w:lang w:eastAsia="en-US"/>
        </w:rPr>
      </w:pPr>
      <w:r w:rsidRPr="00A805F8">
        <w:rPr>
          <w:rFonts w:eastAsia="宋体"/>
          <w:bCs/>
          <w:iCs/>
          <w:lang w:eastAsia="en-US"/>
        </w:rPr>
        <w:t>HARQ-ACK should be reported for the PDSCH associated with capability 1.</w:t>
      </w:r>
    </w:p>
    <w:p w:rsidR="00A805F8" w:rsidRPr="00A805F8" w:rsidRDefault="00A805F8" w:rsidP="008B572A">
      <w:pPr>
        <w:numPr>
          <w:ilvl w:val="0"/>
          <w:numId w:val="23"/>
        </w:numPr>
        <w:overflowPunct/>
        <w:snapToGrid w:val="0"/>
        <w:spacing w:after="120"/>
        <w:jc w:val="both"/>
        <w:textAlignment w:val="auto"/>
        <w:rPr>
          <w:rFonts w:eastAsia="宋体"/>
          <w:bCs/>
          <w:iCs/>
          <w:lang w:eastAsia="en-US"/>
        </w:rPr>
      </w:pPr>
      <w:r w:rsidRPr="00A805F8">
        <w:rPr>
          <w:rFonts w:eastAsia="宋体"/>
          <w:bCs/>
          <w:iCs/>
          <w:lang w:eastAsia="en-US"/>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rsidR="00A805F8" w:rsidRPr="00A805F8" w:rsidRDefault="00A805F8" w:rsidP="008B572A">
      <w:pPr>
        <w:numPr>
          <w:ilvl w:val="1"/>
          <w:numId w:val="23"/>
        </w:numPr>
        <w:overflowPunct/>
        <w:snapToGrid w:val="0"/>
        <w:spacing w:after="120"/>
        <w:jc w:val="both"/>
        <w:textAlignment w:val="auto"/>
        <w:rPr>
          <w:rFonts w:eastAsia="宋体"/>
          <w:bCs/>
          <w:iCs/>
          <w:lang w:eastAsia="en-US"/>
        </w:rPr>
      </w:pPr>
      <w:r w:rsidRPr="00A805F8">
        <w:rPr>
          <w:rFonts w:eastAsia="宋体"/>
          <w:bCs/>
          <w:iCs/>
          <w:lang w:eastAsia="en-US"/>
        </w:rPr>
        <w:t xml:space="preserve">FFS: The exact value of d to be decided by RAN1 #99. </w:t>
      </w:r>
    </w:p>
    <w:p w:rsidR="00A42871" w:rsidRPr="00842BA0" w:rsidRDefault="00A805F8" w:rsidP="008B572A">
      <w:pPr>
        <w:numPr>
          <w:ilvl w:val="1"/>
          <w:numId w:val="23"/>
        </w:numPr>
        <w:overflowPunct/>
        <w:snapToGrid w:val="0"/>
        <w:spacing w:after="120"/>
        <w:jc w:val="both"/>
        <w:textAlignment w:val="auto"/>
        <w:rPr>
          <w:rFonts w:eastAsia="宋体"/>
          <w:lang w:eastAsia="zh-CN"/>
        </w:rPr>
      </w:pPr>
      <w:r w:rsidRPr="00842BA0">
        <w:rPr>
          <w:rFonts w:eastAsia="宋体"/>
          <w:bCs/>
          <w:iCs/>
          <w:lang w:val="en-US" w:eastAsia="en-US"/>
        </w:rPr>
        <w:t>FFS: The value of d for other SCSs</w:t>
      </w:r>
    </w:p>
    <w:p w:rsidR="00FE4417" w:rsidRDefault="00FE4417" w:rsidP="00307D2B">
      <w:pPr>
        <w:rPr>
          <w:rFonts w:eastAsia="宋体"/>
          <w:b/>
          <w:lang w:eastAsia="zh-CN"/>
        </w:rPr>
      </w:pPr>
    </w:p>
    <w:p w:rsidR="00307D2B" w:rsidRDefault="00307D2B" w:rsidP="00307D2B">
      <w:pPr>
        <w:rPr>
          <w:rFonts w:eastAsia="宋体"/>
          <w:b/>
          <w:lang w:eastAsia="zh-CN"/>
        </w:rPr>
      </w:pPr>
      <w:r>
        <w:rPr>
          <w:rFonts w:eastAsia="宋体"/>
          <w:b/>
          <w:lang w:eastAsia="zh-CN"/>
        </w:rPr>
        <w:t xml:space="preserve">Enhanced inter-UE Tx prioritization/multiplexing  </w:t>
      </w:r>
      <w:r>
        <w:rPr>
          <w:rFonts w:eastAsia="宋体" w:hint="eastAsia"/>
          <w:b/>
          <w:lang w:eastAsia="zh-CN"/>
        </w:rPr>
        <w:t xml:space="preserve"> </w:t>
      </w:r>
    </w:p>
    <w:p w:rsidR="00794217" w:rsidRPr="00794217" w:rsidRDefault="00794217" w:rsidP="00794217">
      <w:pPr>
        <w:overflowPunct/>
        <w:snapToGrid w:val="0"/>
        <w:spacing w:after="120"/>
        <w:jc w:val="both"/>
        <w:textAlignment w:val="auto"/>
        <w:rPr>
          <w:rFonts w:eastAsia="宋体"/>
          <w:lang w:val="en-US" w:eastAsia="x-none"/>
        </w:rPr>
      </w:pPr>
      <w:r w:rsidRPr="00794217">
        <w:rPr>
          <w:rFonts w:eastAsia="宋体"/>
          <w:highlight w:val="green"/>
          <w:lang w:val="en-US" w:eastAsia="x-none"/>
        </w:rPr>
        <w:t>Agreements</w:t>
      </w:r>
      <w:r w:rsidRPr="00794217">
        <w:rPr>
          <w:rFonts w:eastAsia="宋体"/>
          <w:lang w:val="en-US" w:eastAsia="x-none"/>
        </w:rPr>
        <w:t>:</w:t>
      </w:r>
    </w:p>
    <w:p w:rsidR="00794217" w:rsidRPr="00794217" w:rsidRDefault="00794217" w:rsidP="008B572A">
      <w:pPr>
        <w:numPr>
          <w:ilvl w:val="0"/>
          <w:numId w:val="24"/>
        </w:numPr>
        <w:overflowPunct/>
        <w:snapToGrid w:val="0"/>
        <w:spacing w:beforeLines="50" w:before="120" w:afterLines="50" w:after="120" w:line="360" w:lineRule="auto"/>
        <w:contextualSpacing/>
        <w:jc w:val="both"/>
        <w:textAlignment w:val="auto"/>
        <w:rPr>
          <w:rFonts w:eastAsia="宋体"/>
          <w:bCs/>
          <w:iCs/>
          <w:lang w:val="en-US" w:eastAsia="zh-CN"/>
        </w:rPr>
      </w:pPr>
      <w:r w:rsidRPr="00794217">
        <w:rPr>
          <w:rFonts w:eastAsia="宋体"/>
          <w:bCs/>
          <w:iCs/>
          <w:lang w:val="en-US" w:eastAsia="zh-CN"/>
        </w:rPr>
        <w:t>Regarding UL CI monitoring, support the following:</w:t>
      </w:r>
    </w:p>
    <w:p w:rsidR="00794217" w:rsidRPr="00794217" w:rsidRDefault="00794217" w:rsidP="008B572A">
      <w:pPr>
        <w:numPr>
          <w:ilvl w:val="1"/>
          <w:numId w:val="25"/>
        </w:numPr>
        <w:overflowPunct/>
        <w:snapToGrid w:val="0"/>
        <w:spacing w:beforeLines="50" w:before="120" w:afterLines="50" w:after="120" w:line="360" w:lineRule="auto"/>
        <w:contextualSpacing/>
        <w:jc w:val="both"/>
        <w:textAlignment w:val="auto"/>
        <w:rPr>
          <w:rFonts w:eastAsia="宋体"/>
          <w:bCs/>
          <w:iCs/>
          <w:lang w:val="en-US" w:eastAsia="zh-CN"/>
        </w:rPr>
      </w:pPr>
      <w:r w:rsidRPr="00794217">
        <w:rPr>
          <w:rFonts w:eastAsia="宋体"/>
          <w:bCs/>
          <w:iCs/>
          <w:lang w:val="en-US" w:eastAsia="zh-CN"/>
        </w:rPr>
        <w:t>A new RNTI (e.g. CI-RNTI) is used for UL CI</w:t>
      </w:r>
    </w:p>
    <w:p w:rsidR="00794217" w:rsidRPr="00794217" w:rsidRDefault="00794217" w:rsidP="008B572A">
      <w:pPr>
        <w:numPr>
          <w:ilvl w:val="1"/>
          <w:numId w:val="25"/>
        </w:numPr>
        <w:overflowPunct/>
        <w:snapToGrid w:val="0"/>
        <w:spacing w:beforeLines="50" w:before="120" w:afterLines="50" w:after="120" w:line="360" w:lineRule="auto"/>
        <w:contextualSpacing/>
        <w:jc w:val="both"/>
        <w:textAlignment w:val="auto"/>
        <w:rPr>
          <w:rFonts w:eastAsia="宋体"/>
          <w:bCs/>
          <w:iCs/>
          <w:lang w:val="en-US" w:eastAsia="zh-CN"/>
        </w:rPr>
      </w:pPr>
      <w:r w:rsidRPr="00794217">
        <w:rPr>
          <w:rFonts w:eastAsia="宋体"/>
          <w:bCs/>
          <w:iCs/>
          <w:lang w:val="en-US" w:eastAsia="zh-CN"/>
        </w:rPr>
        <w:t>FFS: Monitoring periodicity larger than [5] slot is not supported for UL CI</w:t>
      </w:r>
    </w:p>
    <w:p w:rsidR="00794217" w:rsidRPr="00794217" w:rsidRDefault="00794217" w:rsidP="008B572A">
      <w:pPr>
        <w:numPr>
          <w:ilvl w:val="1"/>
          <w:numId w:val="25"/>
        </w:numPr>
        <w:overflowPunct/>
        <w:snapToGrid w:val="0"/>
        <w:spacing w:beforeLines="50" w:before="120" w:afterLines="50" w:after="120" w:line="360" w:lineRule="auto"/>
        <w:contextualSpacing/>
        <w:jc w:val="both"/>
        <w:textAlignment w:val="auto"/>
        <w:rPr>
          <w:rFonts w:eastAsia="宋体"/>
          <w:bCs/>
          <w:iCs/>
          <w:lang w:val="en-US" w:eastAsia="zh-CN"/>
        </w:rPr>
      </w:pPr>
      <w:r w:rsidRPr="00794217">
        <w:rPr>
          <w:rFonts w:eastAsia="宋体"/>
          <w:bCs/>
          <w:iCs/>
          <w:lang w:val="en-US" w:eastAsia="zh-CN"/>
        </w:rPr>
        <w:t xml:space="preserve">The aggregation level(s) and the number of PDCCH candidates configured by RRC </w:t>
      </w:r>
    </w:p>
    <w:p w:rsidR="00794217" w:rsidRPr="00794217" w:rsidRDefault="00794217" w:rsidP="008B572A">
      <w:pPr>
        <w:numPr>
          <w:ilvl w:val="2"/>
          <w:numId w:val="26"/>
        </w:numPr>
        <w:overflowPunct/>
        <w:snapToGrid w:val="0"/>
        <w:spacing w:beforeLines="50" w:before="120" w:afterLines="50" w:after="120" w:line="360" w:lineRule="auto"/>
        <w:contextualSpacing/>
        <w:jc w:val="both"/>
        <w:textAlignment w:val="auto"/>
        <w:rPr>
          <w:rFonts w:eastAsia="宋体"/>
          <w:bCs/>
          <w:iCs/>
          <w:lang w:val="en-US" w:eastAsia="zh-CN"/>
        </w:rPr>
      </w:pPr>
      <w:r w:rsidRPr="00794217">
        <w:rPr>
          <w:rFonts w:eastAsia="宋体"/>
          <w:bCs/>
          <w:iCs/>
          <w:lang w:val="en-US" w:eastAsia="zh-CN"/>
        </w:rPr>
        <w:t>FFS possible restrictions, e.g., the ones associated with SFI</w:t>
      </w:r>
    </w:p>
    <w:p w:rsidR="00794217" w:rsidRPr="00794217" w:rsidRDefault="00794217" w:rsidP="008B572A">
      <w:pPr>
        <w:numPr>
          <w:ilvl w:val="1"/>
          <w:numId w:val="25"/>
        </w:numPr>
        <w:overflowPunct/>
        <w:snapToGrid w:val="0"/>
        <w:spacing w:beforeLines="50" w:before="120" w:afterLines="50" w:after="120" w:line="360" w:lineRule="auto"/>
        <w:contextualSpacing/>
        <w:jc w:val="both"/>
        <w:textAlignment w:val="auto"/>
        <w:rPr>
          <w:rFonts w:eastAsia="宋体"/>
          <w:bCs/>
          <w:iCs/>
          <w:lang w:val="en-US" w:eastAsia="zh-CN"/>
        </w:rPr>
      </w:pPr>
      <w:r w:rsidRPr="00794217">
        <w:rPr>
          <w:rFonts w:eastAsia="宋体"/>
          <w:bCs/>
          <w:iCs/>
          <w:lang w:val="en-US" w:eastAsia="zh-CN"/>
        </w:rPr>
        <w:t>The DCI payload size for UL CI  is configured by RRC</w:t>
      </w:r>
    </w:p>
    <w:p w:rsidR="00794217" w:rsidRPr="00794217" w:rsidRDefault="00794217" w:rsidP="008B572A">
      <w:pPr>
        <w:numPr>
          <w:ilvl w:val="2"/>
          <w:numId w:val="26"/>
        </w:numPr>
        <w:overflowPunct/>
        <w:snapToGrid w:val="0"/>
        <w:spacing w:beforeLines="50" w:before="120" w:afterLines="50" w:after="120" w:line="360" w:lineRule="auto"/>
        <w:contextualSpacing/>
        <w:jc w:val="both"/>
        <w:textAlignment w:val="auto"/>
        <w:rPr>
          <w:rFonts w:eastAsia="宋体"/>
          <w:bCs/>
          <w:iCs/>
          <w:lang w:val="en-US" w:eastAsia="zh-CN"/>
        </w:rPr>
      </w:pPr>
      <w:r w:rsidRPr="00794217">
        <w:rPr>
          <w:rFonts w:eastAsia="宋体"/>
          <w:bCs/>
          <w:iCs/>
          <w:lang w:val="en-US" w:eastAsia="zh-CN"/>
        </w:rPr>
        <w:t>FFS possible values</w:t>
      </w:r>
    </w:p>
    <w:p w:rsidR="00794217" w:rsidRPr="00794217" w:rsidRDefault="00794217" w:rsidP="00F2444C">
      <w:pPr>
        <w:autoSpaceDE/>
        <w:autoSpaceDN/>
        <w:adjustRightInd/>
        <w:spacing w:after="0"/>
        <w:contextualSpacing/>
        <w:rPr>
          <w:rFonts w:eastAsia="宋体"/>
          <w:bCs/>
          <w:iCs/>
          <w:lang w:eastAsia="zh-CN"/>
        </w:rPr>
      </w:pPr>
    </w:p>
    <w:p w:rsidR="00794217" w:rsidRPr="00794217" w:rsidRDefault="00794217" w:rsidP="00794217">
      <w:pPr>
        <w:overflowPunct/>
        <w:snapToGrid w:val="0"/>
        <w:spacing w:after="120"/>
        <w:jc w:val="both"/>
        <w:textAlignment w:val="auto"/>
        <w:rPr>
          <w:rFonts w:eastAsia="宋体"/>
          <w:lang w:val="en-US" w:eastAsia="x-none"/>
        </w:rPr>
      </w:pPr>
      <w:r w:rsidRPr="00794217">
        <w:rPr>
          <w:rFonts w:eastAsia="宋体"/>
          <w:highlight w:val="green"/>
          <w:lang w:val="en-US" w:eastAsia="x-none"/>
        </w:rPr>
        <w:t>Agreements</w:t>
      </w:r>
      <w:r w:rsidRPr="00794217">
        <w:rPr>
          <w:rFonts w:eastAsia="宋体"/>
          <w:lang w:val="en-US" w:eastAsia="x-none"/>
        </w:rPr>
        <w:t>:</w:t>
      </w:r>
    </w:p>
    <w:p w:rsidR="00794217" w:rsidRPr="00794217" w:rsidRDefault="00794217" w:rsidP="008B572A">
      <w:pPr>
        <w:numPr>
          <w:ilvl w:val="0"/>
          <w:numId w:val="24"/>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SRS can be cancelled by UL CI</w:t>
      </w:r>
    </w:p>
    <w:p w:rsidR="00794217" w:rsidRPr="00794217" w:rsidRDefault="00794217" w:rsidP="008B572A">
      <w:pPr>
        <w:numPr>
          <w:ilvl w:val="0"/>
          <w:numId w:val="24"/>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PUCCH cannot be cancelled by UL CI</w:t>
      </w:r>
    </w:p>
    <w:p w:rsidR="00794217" w:rsidRPr="00794217" w:rsidRDefault="00794217" w:rsidP="008B572A">
      <w:pPr>
        <w:numPr>
          <w:ilvl w:val="0"/>
          <w:numId w:val="24"/>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RACH related UL transmissions cannot be cancelled by UL CI, including MSG 1/3 in case of 4-step RACH, MSG A in case of 2-step RACH.</w:t>
      </w:r>
    </w:p>
    <w:p w:rsidR="00794217" w:rsidRPr="00794217" w:rsidRDefault="00794217" w:rsidP="00F2444C">
      <w:pPr>
        <w:autoSpaceDE/>
        <w:autoSpaceDN/>
        <w:adjustRightInd/>
        <w:spacing w:after="0"/>
        <w:contextualSpacing/>
        <w:rPr>
          <w:rFonts w:eastAsia="宋体"/>
          <w:bCs/>
          <w:iCs/>
          <w:lang w:val="en-US" w:eastAsia="zh-CN"/>
        </w:rPr>
      </w:pPr>
    </w:p>
    <w:p w:rsidR="00794217" w:rsidRPr="00794217" w:rsidRDefault="00794217" w:rsidP="00794217">
      <w:pPr>
        <w:overflowPunct/>
        <w:snapToGrid w:val="0"/>
        <w:spacing w:after="120"/>
        <w:jc w:val="both"/>
        <w:textAlignment w:val="auto"/>
        <w:rPr>
          <w:rFonts w:eastAsia="宋体"/>
          <w:lang w:val="en-US" w:eastAsia="x-none"/>
        </w:rPr>
      </w:pPr>
      <w:r w:rsidRPr="00794217">
        <w:rPr>
          <w:rFonts w:eastAsia="宋体"/>
          <w:highlight w:val="green"/>
          <w:lang w:val="en-US" w:eastAsia="x-none"/>
        </w:rPr>
        <w:t>Agreements</w:t>
      </w:r>
      <w:r w:rsidRPr="00794217">
        <w:rPr>
          <w:rFonts w:eastAsia="宋体"/>
          <w:lang w:val="en-US" w:eastAsia="x-none"/>
        </w:rPr>
        <w:t>:</w:t>
      </w:r>
    </w:p>
    <w:p w:rsidR="00794217" w:rsidRPr="00794217" w:rsidRDefault="00794217" w:rsidP="008B572A">
      <w:pPr>
        <w:numPr>
          <w:ilvl w:val="0"/>
          <w:numId w:val="24"/>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Cross-carrier UL cancelation indication is supported using the same way as Rel-15 SFI/DL PI</w:t>
      </w:r>
    </w:p>
    <w:p w:rsidR="00794217" w:rsidRPr="00794217" w:rsidRDefault="00794217" w:rsidP="008B572A">
      <w:pPr>
        <w:numPr>
          <w:ilvl w:val="1"/>
          <w:numId w:val="25"/>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The indication field position in DCI for each cross-carrier indicated serving cell is configured by RRC</w:t>
      </w:r>
    </w:p>
    <w:p w:rsidR="00F2444C" w:rsidRPr="00291707" w:rsidRDefault="00F2444C" w:rsidP="00F2444C">
      <w:pPr>
        <w:autoSpaceDE/>
        <w:autoSpaceDN/>
        <w:adjustRightInd/>
        <w:spacing w:after="0"/>
        <w:contextualSpacing/>
        <w:rPr>
          <w:rFonts w:eastAsia="宋体"/>
          <w:highlight w:val="green"/>
          <w:lang w:val="en-US" w:eastAsia="zh-CN"/>
        </w:rPr>
      </w:pPr>
    </w:p>
    <w:p w:rsidR="00794217" w:rsidRPr="00794217" w:rsidRDefault="00794217" w:rsidP="00794217">
      <w:pPr>
        <w:snapToGrid w:val="0"/>
        <w:spacing w:beforeLines="50" w:before="120" w:afterLines="50" w:after="120" w:line="360" w:lineRule="auto"/>
        <w:contextualSpacing/>
        <w:jc w:val="both"/>
        <w:rPr>
          <w:rFonts w:eastAsia="宋体"/>
          <w:lang w:val="en-US" w:eastAsia="zh-CN"/>
        </w:rPr>
      </w:pPr>
      <w:r w:rsidRPr="00794217">
        <w:rPr>
          <w:rFonts w:eastAsia="宋体"/>
          <w:highlight w:val="green"/>
          <w:lang w:val="en-US" w:eastAsia="zh-CN"/>
        </w:rPr>
        <w:t>Agreements</w:t>
      </w:r>
      <w:r w:rsidRPr="00794217">
        <w:rPr>
          <w:rFonts w:eastAsia="宋体"/>
          <w:lang w:val="en-US" w:eastAsia="zh-CN"/>
        </w:rPr>
        <w:t>:</w:t>
      </w:r>
    </w:p>
    <w:p w:rsidR="00794217" w:rsidRPr="00794217" w:rsidRDefault="00794217" w:rsidP="008B572A">
      <w:pPr>
        <w:numPr>
          <w:ilvl w:val="0"/>
          <w:numId w:val="28"/>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Different UE processing time capability for UL CI (i.e. shorter or longer than T_proc2 for cap#2 UE) is not considered in Rel-16</w:t>
      </w:r>
    </w:p>
    <w:p w:rsidR="00794217" w:rsidRPr="00794217" w:rsidRDefault="00794217" w:rsidP="008B572A">
      <w:pPr>
        <w:numPr>
          <w:ilvl w:val="1"/>
          <w:numId w:val="28"/>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d</w:t>
      </w:r>
      <w:r w:rsidRPr="00794217">
        <w:rPr>
          <w:rFonts w:eastAsia="宋体"/>
          <w:vertAlign w:val="subscript"/>
          <w:lang w:val="en-US" w:eastAsia="zh-CN"/>
        </w:rPr>
        <w:t>2,1</w:t>
      </w:r>
      <w:r w:rsidRPr="00794217">
        <w:rPr>
          <w:rFonts w:eastAsia="宋体"/>
          <w:lang w:val="en-US" w:eastAsia="zh-CN"/>
        </w:rPr>
        <w:t>=0 also when DMRS and UL-SCH (for the PUSCH to be cancelled) are multiplexed in the 1</w:t>
      </w:r>
      <w:r w:rsidRPr="00794217">
        <w:rPr>
          <w:rFonts w:eastAsia="宋体"/>
          <w:vertAlign w:val="superscript"/>
          <w:lang w:val="en-US" w:eastAsia="zh-CN"/>
        </w:rPr>
        <w:t>st</w:t>
      </w:r>
      <w:r w:rsidRPr="00794217">
        <w:rPr>
          <w:rFonts w:eastAsia="宋体"/>
          <w:lang w:val="en-US" w:eastAsia="zh-CN"/>
        </w:rPr>
        <w:t xml:space="preserve"> symbol</w:t>
      </w:r>
    </w:p>
    <w:p w:rsidR="00F2444C" w:rsidRPr="00291707" w:rsidRDefault="00F2444C" w:rsidP="00F2444C">
      <w:pPr>
        <w:autoSpaceDE/>
        <w:autoSpaceDN/>
        <w:adjustRightInd/>
        <w:spacing w:after="0"/>
        <w:contextualSpacing/>
        <w:rPr>
          <w:rFonts w:eastAsia="宋体"/>
          <w:highlight w:val="green"/>
          <w:lang w:val="en-US" w:eastAsia="zh-CN"/>
        </w:rPr>
      </w:pPr>
    </w:p>
    <w:p w:rsidR="00794217" w:rsidRPr="00794217" w:rsidRDefault="00794217" w:rsidP="00794217">
      <w:pPr>
        <w:snapToGrid w:val="0"/>
        <w:spacing w:beforeLines="50" w:before="120" w:afterLines="50" w:after="120" w:line="360" w:lineRule="auto"/>
        <w:contextualSpacing/>
        <w:jc w:val="both"/>
        <w:rPr>
          <w:rFonts w:eastAsia="宋体"/>
          <w:lang w:val="en-US" w:eastAsia="zh-CN"/>
        </w:rPr>
      </w:pPr>
      <w:r w:rsidRPr="00794217">
        <w:rPr>
          <w:rFonts w:eastAsia="宋体"/>
          <w:highlight w:val="green"/>
          <w:lang w:val="en-US" w:eastAsia="zh-CN"/>
        </w:rPr>
        <w:t>Agreements</w:t>
      </w:r>
      <w:r w:rsidRPr="00794217">
        <w:rPr>
          <w:rFonts w:eastAsia="宋体"/>
          <w:lang w:val="en-US" w:eastAsia="zh-CN"/>
        </w:rPr>
        <w:t>:</w:t>
      </w:r>
    </w:p>
    <w:p w:rsidR="00794217" w:rsidRPr="00794217" w:rsidRDefault="00794217" w:rsidP="008B572A">
      <w:pPr>
        <w:numPr>
          <w:ilvl w:val="0"/>
          <w:numId w:val="28"/>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In case of PUSCH repetitions, UL CI is applied to each repetition individually (actual repetition in case of Rel-16 PUSCH repetition) that overlaps with the resource (in time and frequency) indicated by UL CI.</w:t>
      </w:r>
    </w:p>
    <w:p w:rsidR="00794217" w:rsidRPr="00794217" w:rsidRDefault="00794217" w:rsidP="006F3AE5">
      <w:pPr>
        <w:autoSpaceDE/>
        <w:autoSpaceDN/>
        <w:adjustRightInd/>
        <w:spacing w:after="0"/>
        <w:contextualSpacing/>
        <w:rPr>
          <w:rFonts w:eastAsia="宋体"/>
          <w:lang w:val="en-US" w:eastAsia="x-none"/>
        </w:rPr>
      </w:pPr>
    </w:p>
    <w:p w:rsidR="00794217" w:rsidRPr="00794217" w:rsidRDefault="00794217" w:rsidP="00794217">
      <w:pPr>
        <w:overflowPunct/>
        <w:snapToGrid w:val="0"/>
        <w:spacing w:after="120"/>
        <w:jc w:val="both"/>
        <w:textAlignment w:val="auto"/>
        <w:rPr>
          <w:rFonts w:eastAsia="宋体"/>
          <w:lang w:val="en-US" w:eastAsia="x-none"/>
        </w:rPr>
      </w:pPr>
      <w:r w:rsidRPr="00794217">
        <w:rPr>
          <w:rFonts w:eastAsia="宋体"/>
          <w:highlight w:val="green"/>
          <w:lang w:val="en-US" w:eastAsia="x-none"/>
        </w:rPr>
        <w:t>Agreements</w:t>
      </w:r>
      <w:r w:rsidRPr="00794217">
        <w:rPr>
          <w:rFonts w:eastAsia="宋体"/>
          <w:lang w:val="en-US" w:eastAsia="x-none"/>
        </w:rPr>
        <w:t>:</w:t>
      </w:r>
    </w:p>
    <w:p w:rsidR="00794217" w:rsidRPr="00794217" w:rsidRDefault="00794217" w:rsidP="008B572A">
      <w:pPr>
        <w:numPr>
          <w:ilvl w:val="1"/>
          <w:numId w:val="27"/>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The reference time region where a detected UL CI is applicable is determined by the following:</w:t>
      </w:r>
    </w:p>
    <w:p w:rsidR="00794217" w:rsidRPr="00794217" w:rsidRDefault="00794217" w:rsidP="008B572A">
      <w:pPr>
        <w:numPr>
          <w:ilvl w:val="3"/>
          <w:numId w:val="29"/>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 xml:space="preserve">The reference time region starts from X symbols after the ending symbol of the PDCCH CORESET carrying the UL CI, where X is </w:t>
      </w:r>
      <w:r w:rsidRPr="00794217">
        <w:rPr>
          <w:rFonts w:eastAsia="宋体"/>
          <w:color w:val="FF0000"/>
          <w:u w:val="single"/>
          <w:lang w:val="en-US" w:eastAsia="zh-CN"/>
        </w:rPr>
        <w:t>at least equal to</w:t>
      </w:r>
      <w:r w:rsidRPr="00794217">
        <w:rPr>
          <w:rFonts w:eastAsia="宋体"/>
          <w:lang w:val="en-US" w:eastAsia="zh-CN"/>
        </w:rPr>
        <w:t xml:space="preserve"> the minimum processing time for UL cancelation</w:t>
      </w:r>
    </w:p>
    <w:p w:rsidR="00794217" w:rsidRPr="00794217" w:rsidRDefault="00794217" w:rsidP="008B572A">
      <w:pPr>
        <w:numPr>
          <w:ilvl w:val="4"/>
          <w:numId w:val="30"/>
        </w:numPr>
        <w:overflowPunct/>
        <w:snapToGrid w:val="0"/>
        <w:spacing w:beforeLines="50" w:before="120" w:afterLines="50" w:after="120" w:line="360" w:lineRule="auto"/>
        <w:contextualSpacing/>
        <w:jc w:val="both"/>
        <w:textAlignment w:val="auto"/>
        <w:rPr>
          <w:rFonts w:eastAsia="宋体"/>
          <w:color w:val="FF0000"/>
          <w:u w:val="single"/>
          <w:lang w:val="en-US" w:eastAsia="zh-CN"/>
        </w:rPr>
      </w:pPr>
      <w:r w:rsidRPr="00794217">
        <w:rPr>
          <w:rFonts w:eastAsia="宋体"/>
          <w:color w:val="FF0000"/>
          <w:u w:val="single"/>
          <w:lang w:val="en-US" w:eastAsia="zh-CN"/>
        </w:rPr>
        <w:t>FFS X can be configured to be larger than the minimum processing time for UL cancelation</w:t>
      </w:r>
    </w:p>
    <w:p w:rsidR="00794217" w:rsidRPr="00794217" w:rsidRDefault="00794217" w:rsidP="008B572A">
      <w:pPr>
        <w:numPr>
          <w:ilvl w:val="3"/>
          <w:numId w:val="29"/>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The duration of the reference time region is configured by RRC</w:t>
      </w:r>
    </w:p>
    <w:p w:rsidR="00794217" w:rsidRPr="00794217" w:rsidRDefault="00794217" w:rsidP="008B572A">
      <w:pPr>
        <w:numPr>
          <w:ilvl w:val="4"/>
          <w:numId w:val="30"/>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FFS Possible values (e.g. 2OS, 4OS, 7OS, 14OS, 28OS?)</w:t>
      </w:r>
    </w:p>
    <w:p w:rsidR="00794217" w:rsidRPr="00794217" w:rsidRDefault="00794217" w:rsidP="008B572A">
      <w:pPr>
        <w:numPr>
          <w:ilvl w:val="3"/>
          <w:numId w:val="29"/>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FFS DL symbols are excluded from the reference time region</w:t>
      </w:r>
    </w:p>
    <w:p w:rsidR="00794217" w:rsidRPr="00794217" w:rsidRDefault="00794217" w:rsidP="006F3AE5">
      <w:pPr>
        <w:autoSpaceDE/>
        <w:autoSpaceDN/>
        <w:adjustRightInd/>
        <w:spacing w:after="0"/>
        <w:contextualSpacing/>
        <w:rPr>
          <w:rFonts w:eastAsia="宋体"/>
          <w:highlight w:val="green"/>
          <w:lang w:val="en-US" w:eastAsia="x-none"/>
        </w:rPr>
      </w:pPr>
    </w:p>
    <w:p w:rsidR="00794217" w:rsidRPr="00794217" w:rsidRDefault="00794217" w:rsidP="00794217">
      <w:pPr>
        <w:overflowPunct/>
        <w:snapToGrid w:val="0"/>
        <w:spacing w:after="120"/>
        <w:jc w:val="both"/>
        <w:textAlignment w:val="auto"/>
        <w:rPr>
          <w:rFonts w:eastAsia="宋体"/>
          <w:lang w:val="en-US" w:eastAsia="x-none"/>
        </w:rPr>
      </w:pPr>
      <w:r w:rsidRPr="00794217">
        <w:rPr>
          <w:rFonts w:eastAsia="宋体"/>
          <w:highlight w:val="green"/>
          <w:lang w:val="en-US" w:eastAsia="x-none"/>
        </w:rPr>
        <w:t>Agreements</w:t>
      </w:r>
      <w:r w:rsidRPr="00794217">
        <w:rPr>
          <w:rFonts w:eastAsia="宋体"/>
          <w:lang w:val="en-US" w:eastAsia="x-none"/>
        </w:rPr>
        <w:t>:</w:t>
      </w:r>
    </w:p>
    <w:p w:rsidR="00794217" w:rsidRPr="00794217" w:rsidRDefault="00794217" w:rsidP="008B572A">
      <w:pPr>
        <w:numPr>
          <w:ilvl w:val="2"/>
          <w:numId w:val="31"/>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The reference frequency region where a detected UL CI is applicable is configured by RRC</w:t>
      </w:r>
    </w:p>
    <w:p w:rsidR="00794217" w:rsidRPr="00794217" w:rsidRDefault="00794217" w:rsidP="006F3AE5">
      <w:pPr>
        <w:autoSpaceDE/>
        <w:autoSpaceDN/>
        <w:adjustRightInd/>
        <w:spacing w:after="0"/>
        <w:contextualSpacing/>
        <w:rPr>
          <w:rFonts w:eastAsia="宋体"/>
          <w:bCs/>
          <w:iCs/>
          <w:lang w:val="en-US" w:eastAsia="zh-CN"/>
        </w:rPr>
      </w:pPr>
    </w:p>
    <w:p w:rsidR="00794217" w:rsidRPr="00794217" w:rsidRDefault="00794217" w:rsidP="00794217">
      <w:pPr>
        <w:overflowPunct/>
        <w:snapToGrid w:val="0"/>
        <w:spacing w:after="120"/>
        <w:jc w:val="both"/>
        <w:textAlignment w:val="auto"/>
        <w:rPr>
          <w:rFonts w:eastAsia="宋体"/>
          <w:lang w:val="en-US" w:eastAsia="x-none"/>
        </w:rPr>
      </w:pPr>
      <w:r w:rsidRPr="00794217">
        <w:rPr>
          <w:rFonts w:eastAsia="宋体"/>
          <w:highlight w:val="green"/>
          <w:lang w:val="en-US" w:eastAsia="x-none"/>
        </w:rPr>
        <w:t>Agreements</w:t>
      </w:r>
      <w:r w:rsidRPr="00794217">
        <w:rPr>
          <w:rFonts w:eastAsia="宋体"/>
          <w:lang w:val="en-US" w:eastAsia="x-none"/>
        </w:rPr>
        <w:t>:</w:t>
      </w:r>
    </w:p>
    <w:p w:rsidR="00794217" w:rsidRPr="00794217" w:rsidRDefault="00794217" w:rsidP="00794217">
      <w:pPr>
        <w:snapToGrid w:val="0"/>
        <w:spacing w:beforeLines="50" w:before="120" w:afterLines="50" w:after="120" w:line="360" w:lineRule="auto"/>
        <w:contextualSpacing/>
        <w:jc w:val="both"/>
        <w:rPr>
          <w:rFonts w:eastAsia="宋体"/>
          <w:lang w:val="en-US" w:eastAsia="zh-CN"/>
        </w:rPr>
      </w:pPr>
      <w:r w:rsidRPr="00794217">
        <w:rPr>
          <w:rFonts w:eastAsia="宋体"/>
          <w:lang w:val="en-US" w:eastAsia="zh-CN"/>
        </w:rPr>
        <w:t>Support the following for UL CI</w:t>
      </w:r>
    </w:p>
    <w:p w:rsidR="00794217" w:rsidRPr="00794217" w:rsidRDefault="00794217" w:rsidP="008B572A">
      <w:pPr>
        <w:numPr>
          <w:ilvl w:val="1"/>
          <w:numId w:val="27"/>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 xml:space="preserve">Each UL cancelation indicator per serving cell has a RRC configurable field size of  X bits </w:t>
      </w:r>
    </w:p>
    <w:p w:rsidR="00794217" w:rsidRPr="00794217" w:rsidRDefault="00794217" w:rsidP="008B572A">
      <w:pPr>
        <w:numPr>
          <w:ilvl w:val="3"/>
          <w:numId w:val="27"/>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One value of X is 14</w:t>
      </w:r>
    </w:p>
    <w:p w:rsidR="00794217" w:rsidRPr="00794217" w:rsidRDefault="00794217" w:rsidP="008B572A">
      <w:pPr>
        <w:numPr>
          <w:ilvl w:val="3"/>
          <w:numId w:val="27"/>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FFS other values (e.g. X can be N (N&gt;0) times of 7)</w:t>
      </w:r>
    </w:p>
    <w:p w:rsidR="00794217" w:rsidRPr="00794217" w:rsidRDefault="00794217" w:rsidP="008B572A">
      <w:pPr>
        <w:numPr>
          <w:ilvl w:val="1"/>
          <w:numId w:val="27"/>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The time domain granularity for the reference time region is configured by RRC</w:t>
      </w:r>
    </w:p>
    <w:p w:rsidR="00794217" w:rsidRPr="00794217" w:rsidRDefault="00794217" w:rsidP="008B572A">
      <w:pPr>
        <w:numPr>
          <w:ilvl w:val="3"/>
          <w:numId w:val="27"/>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FFS the possible values  (e.g. the time region can be divided into [1],[2],[4],[7],[14],…portions)</w:t>
      </w:r>
    </w:p>
    <w:p w:rsidR="00794217" w:rsidRPr="00794217" w:rsidRDefault="00794217" w:rsidP="008B572A">
      <w:pPr>
        <w:numPr>
          <w:ilvl w:val="3"/>
          <w:numId w:val="27"/>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FFS valid configurations according to the duration of the time reference region</w:t>
      </w:r>
    </w:p>
    <w:p w:rsidR="00794217" w:rsidRPr="00794217" w:rsidRDefault="00794217" w:rsidP="008B572A">
      <w:pPr>
        <w:numPr>
          <w:ilvl w:val="1"/>
          <w:numId w:val="27"/>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The frequency domain granularity is determined based on the configured time domain granularity and the configured bit field size of each indicator</w:t>
      </w:r>
    </w:p>
    <w:p w:rsidR="00794217" w:rsidRPr="00794217" w:rsidRDefault="00794217" w:rsidP="008B572A">
      <w:pPr>
        <w:numPr>
          <w:ilvl w:val="1"/>
          <w:numId w:val="27"/>
        </w:numPr>
        <w:overflowPunct/>
        <w:snapToGrid w:val="0"/>
        <w:spacing w:beforeLines="50" w:before="120" w:afterLines="50" w:after="120" w:line="360" w:lineRule="auto"/>
        <w:contextualSpacing/>
        <w:jc w:val="both"/>
        <w:textAlignment w:val="auto"/>
        <w:rPr>
          <w:rFonts w:eastAsia="宋体"/>
          <w:lang w:val="en-US" w:eastAsia="zh-CN"/>
        </w:rPr>
      </w:pPr>
      <w:r w:rsidRPr="00794217">
        <w:rPr>
          <w:rFonts w:eastAsia="宋体"/>
          <w:lang w:val="en-US" w:eastAsia="zh-CN"/>
        </w:rPr>
        <w:t>The time and frequency resource for cancellation is jointly indicated by a 2D-bitmap (i.e. similar as DL PI) over the time and frequency partitions within the reference region</w:t>
      </w:r>
    </w:p>
    <w:p w:rsidR="00C356A4" w:rsidRPr="00291707" w:rsidRDefault="00794217" w:rsidP="008B572A">
      <w:pPr>
        <w:numPr>
          <w:ilvl w:val="3"/>
          <w:numId w:val="27"/>
        </w:numPr>
        <w:overflowPunct/>
        <w:snapToGrid w:val="0"/>
        <w:spacing w:beforeLines="50" w:before="120" w:afterLines="50" w:after="120" w:line="360" w:lineRule="auto"/>
        <w:contextualSpacing/>
        <w:jc w:val="both"/>
        <w:textAlignment w:val="auto"/>
        <w:rPr>
          <w:rFonts w:eastAsia="宋体"/>
          <w:lang w:eastAsia="zh-CN"/>
        </w:rPr>
      </w:pPr>
      <w:r w:rsidRPr="00291707">
        <w:rPr>
          <w:rFonts w:eastAsia="宋体"/>
          <w:lang w:val="en-US" w:eastAsia="zh-CN"/>
        </w:rPr>
        <w:t>FFS dynamic 2D-bitmap</w:t>
      </w:r>
    </w:p>
    <w:p w:rsidR="00596589" w:rsidRPr="00C211E9" w:rsidRDefault="00596589" w:rsidP="00596589">
      <w:pPr>
        <w:overflowPunct/>
        <w:snapToGrid w:val="0"/>
        <w:spacing w:after="120"/>
        <w:jc w:val="both"/>
        <w:textAlignment w:val="auto"/>
        <w:rPr>
          <w:rFonts w:eastAsia="宋体"/>
          <w:lang w:val="en-US" w:eastAsia="x-none"/>
        </w:rPr>
      </w:pPr>
      <w:r w:rsidRPr="00C211E9">
        <w:rPr>
          <w:rFonts w:eastAsia="宋体"/>
          <w:highlight w:val="green"/>
          <w:lang w:val="en-US" w:eastAsia="x-none"/>
        </w:rPr>
        <w:lastRenderedPageBreak/>
        <w:t>Agreements</w:t>
      </w:r>
      <w:r w:rsidRPr="00C211E9">
        <w:rPr>
          <w:rFonts w:eastAsia="宋体"/>
          <w:lang w:val="en-US" w:eastAsia="x-none"/>
        </w:rPr>
        <w:t>:</w:t>
      </w:r>
    </w:p>
    <w:p w:rsidR="00596589" w:rsidRPr="00C211E9" w:rsidRDefault="00596589" w:rsidP="008B572A">
      <w:pPr>
        <w:numPr>
          <w:ilvl w:val="0"/>
          <w:numId w:val="15"/>
        </w:numPr>
        <w:overflowPunct/>
        <w:snapToGrid w:val="0"/>
        <w:spacing w:beforeLines="50" w:before="120" w:afterLines="50" w:after="120" w:line="360" w:lineRule="auto"/>
        <w:contextualSpacing/>
        <w:jc w:val="both"/>
        <w:textAlignment w:val="auto"/>
        <w:rPr>
          <w:rFonts w:eastAsia="宋体"/>
          <w:bCs/>
          <w:iCs/>
          <w:lang w:val="en-US" w:eastAsia="zh-CN"/>
        </w:rPr>
      </w:pPr>
      <w:r w:rsidRPr="00C211E9">
        <w:rPr>
          <w:rFonts w:eastAsia="宋体"/>
          <w:bCs/>
          <w:iCs/>
          <w:lang w:val="en-US" w:eastAsia="zh-CN"/>
        </w:rPr>
        <w:t xml:space="preserve">For DG-PUSCH, one bit (separately from SRI) in UL grant is used to indicate the open loop power control parameter set </w:t>
      </w:r>
    </w:p>
    <w:p w:rsidR="00596589" w:rsidRPr="00C211E9" w:rsidRDefault="00596589" w:rsidP="008B572A">
      <w:pPr>
        <w:numPr>
          <w:ilvl w:val="1"/>
          <w:numId w:val="15"/>
        </w:numPr>
        <w:overflowPunct/>
        <w:snapToGrid w:val="0"/>
        <w:spacing w:beforeLines="50" w:before="120" w:afterLines="50" w:after="120" w:line="360" w:lineRule="auto"/>
        <w:contextualSpacing/>
        <w:jc w:val="both"/>
        <w:textAlignment w:val="auto"/>
        <w:rPr>
          <w:rFonts w:eastAsia="宋体"/>
          <w:bCs/>
          <w:iCs/>
          <w:lang w:val="en-US" w:eastAsia="zh-CN"/>
        </w:rPr>
      </w:pPr>
      <w:r w:rsidRPr="00C211E9">
        <w:rPr>
          <w:rFonts w:eastAsia="宋体"/>
          <w:bCs/>
          <w:iCs/>
          <w:lang w:val="en-US" w:eastAsia="zh-CN"/>
        </w:rPr>
        <w:t>Introduce one new RRC parameter that contains one additional P0-PUSCH-Set per SRI</w:t>
      </w:r>
    </w:p>
    <w:p w:rsidR="00596589" w:rsidRPr="00C211E9" w:rsidRDefault="00596589" w:rsidP="008B572A">
      <w:pPr>
        <w:numPr>
          <w:ilvl w:val="1"/>
          <w:numId w:val="15"/>
        </w:numPr>
        <w:overflowPunct/>
        <w:snapToGrid w:val="0"/>
        <w:spacing w:beforeLines="50" w:before="120" w:afterLines="50" w:after="120" w:line="360" w:lineRule="auto"/>
        <w:contextualSpacing/>
        <w:jc w:val="both"/>
        <w:textAlignment w:val="auto"/>
        <w:rPr>
          <w:rFonts w:eastAsia="宋体"/>
          <w:bCs/>
          <w:iCs/>
          <w:lang w:val="en-US" w:eastAsia="zh-CN"/>
        </w:rPr>
      </w:pPr>
      <w:r w:rsidRPr="00C211E9">
        <w:rPr>
          <w:rFonts w:eastAsia="宋体"/>
          <w:bCs/>
          <w:iCs/>
          <w:lang w:val="en-US" w:eastAsia="zh-CN"/>
        </w:rPr>
        <w:t xml:space="preserve">The one bit indication is present in the UL grant when the above new RRC parameter is configured </w:t>
      </w:r>
    </w:p>
    <w:p w:rsidR="00596589" w:rsidRPr="00C211E9" w:rsidRDefault="00596589" w:rsidP="008B572A">
      <w:pPr>
        <w:numPr>
          <w:ilvl w:val="1"/>
          <w:numId w:val="15"/>
        </w:numPr>
        <w:overflowPunct/>
        <w:snapToGrid w:val="0"/>
        <w:spacing w:beforeLines="50" w:before="120" w:afterLines="50" w:after="120" w:line="360" w:lineRule="auto"/>
        <w:contextualSpacing/>
        <w:jc w:val="both"/>
        <w:textAlignment w:val="auto"/>
        <w:rPr>
          <w:rFonts w:eastAsia="宋体"/>
          <w:bCs/>
          <w:iCs/>
          <w:lang w:val="en-US" w:eastAsia="zh-CN"/>
        </w:rPr>
      </w:pPr>
      <w:r w:rsidRPr="00C211E9">
        <w:rPr>
          <w:rFonts w:eastAsia="宋体"/>
          <w:bCs/>
          <w:iCs/>
          <w:lang w:val="en-US" w:eastAsia="zh-CN"/>
        </w:rPr>
        <w:t>If present, the one bit in the DCI is used to switch between the P0 value from the existing P0-PUSCH-AlphaSet and the P0 value from the newly configured P0-PUSCH-Set</w:t>
      </w:r>
    </w:p>
    <w:p w:rsidR="00596589" w:rsidRPr="00C211E9" w:rsidRDefault="00596589" w:rsidP="00596589">
      <w:pPr>
        <w:snapToGrid w:val="0"/>
        <w:spacing w:beforeLines="50" w:before="120" w:afterLines="50" w:after="120" w:line="360" w:lineRule="auto"/>
        <w:contextualSpacing/>
        <w:jc w:val="both"/>
        <w:rPr>
          <w:rFonts w:eastAsia="宋体"/>
          <w:bCs/>
          <w:iCs/>
          <w:lang w:val="en-US" w:eastAsia="zh-CN"/>
        </w:rPr>
      </w:pPr>
      <w:r w:rsidRPr="00C211E9">
        <w:rPr>
          <w:rFonts w:eastAsia="宋体"/>
          <w:b/>
          <w:iCs/>
          <w:u w:val="single"/>
          <w:lang w:val="en-US" w:eastAsia="zh-CN"/>
        </w:rPr>
        <w:t>Conclusion</w:t>
      </w:r>
      <w:r w:rsidRPr="00C211E9">
        <w:rPr>
          <w:rFonts w:eastAsia="宋体"/>
          <w:bCs/>
          <w:iCs/>
          <w:lang w:val="en-US" w:eastAsia="zh-CN"/>
        </w:rPr>
        <w:t>:</w:t>
      </w:r>
    </w:p>
    <w:p w:rsidR="00596589" w:rsidRPr="00291707" w:rsidRDefault="00596589" w:rsidP="00596589">
      <w:pPr>
        <w:spacing w:after="120"/>
        <w:rPr>
          <w:rFonts w:eastAsia="宋体"/>
          <w:lang w:eastAsia="zh-CN"/>
        </w:rPr>
      </w:pPr>
      <w:r w:rsidRPr="00291707">
        <w:rPr>
          <w:rFonts w:eastAsia="宋体"/>
          <w:lang w:val="en-US" w:eastAsia="zh-CN"/>
        </w:rPr>
        <w:t>No enhancement for CG-PUSCH power control in Rel-16 for inter-UE multiplexing</w:t>
      </w:r>
    </w:p>
    <w:p w:rsidR="00794217" w:rsidRPr="00291707" w:rsidRDefault="00794217" w:rsidP="00B60B6E">
      <w:pPr>
        <w:spacing w:after="120"/>
        <w:rPr>
          <w:rFonts w:eastAsia="宋体"/>
          <w:lang w:eastAsia="zh-CN"/>
        </w:rPr>
      </w:pPr>
    </w:p>
    <w:p w:rsidR="001B1AD9" w:rsidRPr="00291707" w:rsidRDefault="001B1AD9" w:rsidP="001B1AD9">
      <w:pPr>
        <w:rPr>
          <w:rFonts w:eastAsia="宋体"/>
          <w:b/>
          <w:lang w:eastAsia="zh-CN"/>
        </w:rPr>
      </w:pPr>
      <w:r w:rsidRPr="00291707">
        <w:rPr>
          <w:rFonts w:eastAsia="宋体"/>
          <w:b/>
          <w:lang w:eastAsia="zh-CN"/>
        </w:rPr>
        <w:t xml:space="preserve">Enhanced UL configured grant transmission   </w:t>
      </w:r>
    </w:p>
    <w:p w:rsidR="008F3FD6" w:rsidRDefault="008F3FD6" w:rsidP="008F3FD6">
      <w:pPr>
        <w:overflowPunct/>
        <w:snapToGrid w:val="0"/>
        <w:spacing w:after="0"/>
        <w:jc w:val="both"/>
        <w:textAlignment w:val="auto"/>
        <w:rPr>
          <w:rFonts w:eastAsia="宋体"/>
          <w:highlight w:val="green"/>
          <w:lang w:val="en-US" w:eastAsia="x-none"/>
        </w:rPr>
      </w:pPr>
    </w:p>
    <w:p w:rsidR="00596589" w:rsidRPr="00596589" w:rsidRDefault="00596589" w:rsidP="00596589">
      <w:pPr>
        <w:overflowPunct/>
        <w:snapToGrid w:val="0"/>
        <w:spacing w:after="120"/>
        <w:jc w:val="both"/>
        <w:textAlignment w:val="auto"/>
        <w:rPr>
          <w:rFonts w:eastAsia="宋体"/>
          <w:lang w:val="en-US" w:eastAsia="x-none"/>
        </w:rPr>
      </w:pPr>
      <w:r w:rsidRPr="00596589">
        <w:rPr>
          <w:rFonts w:eastAsia="宋体"/>
          <w:highlight w:val="green"/>
          <w:lang w:val="en-US" w:eastAsia="x-none"/>
        </w:rPr>
        <w:t>Agreements</w:t>
      </w:r>
      <w:r w:rsidRPr="00596589">
        <w:rPr>
          <w:rFonts w:eastAsia="宋体"/>
          <w:lang w:val="en-US" w:eastAsia="x-none"/>
        </w:rPr>
        <w:t>:</w:t>
      </w:r>
    </w:p>
    <w:p w:rsidR="00596589" w:rsidRPr="00596589" w:rsidRDefault="00596589" w:rsidP="008B572A">
      <w:pPr>
        <w:numPr>
          <w:ilvl w:val="0"/>
          <w:numId w:val="32"/>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Support DCI format 0-0, 0-1 and new DCI format scheduling PUSCH for Rel.16 Type 2 CG activation.</w:t>
      </w:r>
    </w:p>
    <w:p w:rsidR="00596589" w:rsidRPr="00596589" w:rsidRDefault="00596589" w:rsidP="00596589">
      <w:pPr>
        <w:overflowPunct/>
        <w:snapToGrid w:val="0"/>
        <w:spacing w:after="0"/>
        <w:jc w:val="both"/>
        <w:textAlignment w:val="auto"/>
        <w:rPr>
          <w:rFonts w:eastAsia="宋体"/>
          <w:lang w:val="en-US" w:eastAsia="x-none"/>
        </w:rPr>
      </w:pPr>
    </w:p>
    <w:p w:rsidR="00596589" w:rsidRPr="00596589" w:rsidRDefault="00596589" w:rsidP="00596589">
      <w:pPr>
        <w:overflowPunct/>
        <w:snapToGrid w:val="0"/>
        <w:spacing w:after="120"/>
        <w:jc w:val="both"/>
        <w:textAlignment w:val="auto"/>
        <w:rPr>
          <w:rFonts w:eastAsia="宋体"/>
          <w:lang w:val="en-US" w:eastAsia="x-none"/>
        </w:rPr>
      </w:pPr>
      <w:r w:rsidRPr="00596589">
        <w:rPr>
          <w:rFonts w:eastAsia="宋体"/>
          <w:highlight w:val="green"/>
          <w:lang w:val="en-US" w:eastAsia="x-none"/>
        </w:rPr>
        <w:t>Agreements</w:t>
      </w:r>
      <w:r w:rsidRPr="00596589">
        <w:rPr>
          <w:rFonts w:eastAsia="宋体"/>
          <w:lang w:val="en-US" w:eastAsia="x-none"/>
        </w:rPr>
        <w:t>:</w:t>
      </w:r>
    </w:p>
    <w:p w:rsidR="00596589" w:rsidRPr="00596589" w:rsidRDefault="00596589" w:rsidP="008B572A">
      <w:pPr>
        <w:numPr>
          <w:ilvl w:val="0"/>
          <w:numId w:val="32"/>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Support DCI format 0-0 for Rel.16 Type 2 CG release.</w:t>
      </w:r>
    </w:p>
    <w:p w:rsidR="00596589" w:rsidRPr="00596589" w:rsidRDefault="00596589" w:rsidP="008B572A">
      <w:pPr>
        <w:numPr>
          <w:ilvl w:val="1"/>
          <w:numId w:val="32"/>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 xml:space="preserve">As a </w:t>
      </w:r>
      <w:r w:rsidRPr="00596589">
        <w:rPr>
          <w:rFonts w:eastAsia="宋体"/>
          <w:highlight w:val="darkYellow"/>
          <w:lang w:val="en-US" w:eastAsia="en-US"/>
        </w:rPr>
        <w:t>working assumption</w:t>
      </w:r>
      <w:r w:rsidRPr="00596589">
        <w:rPr>
          <w:rFonts w:eastAsia="宋体"/>
          <w:lang w:val="en-US" w:eastAsia="en-US"/>
        </w:rPr>
        <w:t>, also DCI format 0-1 and the new DCI format</w:t>
      </w:r>
    </w:p>
    <w:p w:rsidR="00596589" w:rsidRPr="00596589" w:rsidRDefault="00596589" w:rsidP="00596589">
      <w:pPr>
        <w:overflowPunct/>
        <w:snapToGrid w:val="0"/>
        <w:spacing w:after="0"/>
        <w:jc w:val="both"/>
        <w:textAlignment w:val="auto"/>
        <w:rPr>
          <w:rFonts w:eastAsia="宋体"/>
          <w:lang w:val="en-US" w:eastAsia="x-none"/>
        </w:rPr>
      </w:pPr>
    </w:p>
    <w:p w:rsidR="00596589" w:rsidRPr="00596589" w:rsidRDefault="00596589" w:rsidP="00596589">
      <w:pPr>
        <w:overflowPunct/>
        <w:snapToGrid w:val="0"/>
        <w:spacing w:after="120"/>
        <w:jc w:val="both"/>
        <w:textAlignment w:val="auto"/>
        <w:rPr>
          <w:rFonts w:eastAsia="宋体"/>
          <w:lang w:val="en-US" w:eastAsia="x-none"/>
        </w:rPr>
      </w:pPr>
      <w:r w:rsidRPr="00596589">
        <w:rPr>
          <w:rFonts w:eastAsia="宋体"/>
          <w:highlight w:val="green"/>
          <w:lang w:val="en-US" w:eastAsia="x-none"/>
        </w:rPr>
        <w:t>Agreements</w:t>
      </w:r>
      <w:r w:rsidRPr="00596589">
        <w:rPr>
          <w:rFonts w:eastAsia="宋体"/>
          <w:lang w:val="en-US" w:eastAsia="x-none"/>
        </w:rPr>
        <w:t>:</w:t>
      </w:r>
    </w:p>
    <w:p w:rsidR="00596589" w:rsidRPr="00596589" w:rsidRDefault="00596589" w:rsidP="008B572A">
      <w:pPr>
        <w:numPr>
          <w:ilvl w:val="0"/>
          <w:numId w:val="32"/>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M (M&lt;=4) least significant bits of HPN field in DCI format 0-0 with CRC scrambled by CS-RNTI is used to indicate which configuration is to be activated and which configuration(s) is/are to be released.</w:t>
      </w:r>
    </w:p>
    <w:p w:rsidR="00596589" w:rsidRPr="00596589" w:rsidRDefault="00596589" w:rsidP="008B572A">
      <w:pPr>
        <w:numPr>
          <w:ilvl w:val="0"/>
          <w:numId w:val="32"/>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M (M&lt;=4) least significant bits of HPN field in DCI format 0-1 with CRC scrambled by CS-RNTI is used to indicate which configuration is to be activated.</w:t>
      </w:r>
    </w:p>
    <w:p w:rsidR="00596589" w:rsidRPr="00596589" w:rsidRDefault="00596589" w:rsidP="008B572A">
      <w:pPr>
        <w:numPr>
          <w:ilvl w:val="0"/>
          <w:numId w:val="32"/>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M (M&lt;=4) least significant bits of HPN field in DCI format 0-1 with CRC scrambled by CS-RNTI is used to indicate which configuration(s) is to be released.</w:t>
      </w:r>
    </w:p>
    <w:p w:rsidR="00596589" w:rsidRPr="00596589" w:rsidRDefault="00596589" w:rsidP="008B572A">
      <w:pPr>
        <w:numPr>
          <w:ilvl w:val="0"/>
          <w:numId w:val="32"/>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FFS details of M, including M can be the same or different for activation and release DCI.</w:t>
      </w:r>
    </w:p>
    <w:p w:rsidR="00596589" w:rsidRPr="00596589" w:rsidRDefault="00596589" w:rsidP="008B572A">
      <w:pPr>
        <w:numPr>
          <w:ilvl w:val="0"/>
          <w:numId w:val="32"/>
        </w:numPr>
        <w:overflowPunct/>
        <w:autoSpaceDE/>
        <w:autoSpaceDN/>
        <w:adjustRightInd/>
        <w:snapToGrid w:val="0"/>
        <w:spacing w:afterLines="50" w:after="120"/>
        <w:jc w:val="both"/>
        <w:textAlignment w:val="auto"/>
        <w:rPr>
          <w:rFonts w:eastAsia="宋体"/>
          <w:strike/>
          <w:color w:val="FF0000"/>
          <w:lang w:val="en-US" w:eastAsia="en-US"/>
        </w:rPr>
      </w:pPr>
      <w:r w:rsidRPr="00596589">
        <w:rPr>
          <w:rFonts w:eastAsia="宋体"/>
          <w:strike/>
          <w:color w:val="FF0000"/>
          <w:lang w:val="en-US" w:eastAsia="en-US"/>
        </w:rPr>
        <w:t xml:space="preserve">FFS for new DCI format. </w:t>
      </w:r>
    </w:p>
    <w:p w:rsidR="00596589" w:rsidRPr="00596589" w:rsidRDefault="00596589" w:rsidP="008B572A">
      <w:pPr>
        <w:numPr>
          <w:ilvl w:val="0"/>
          <w:numId w:val="32"/>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FFS the impacts on the false alarm for activation/release DCI validation.</w:t>
      </w:r>
    </w:p>
    <w:p w:rsidR="00596589" w:rsidRPr="00596589" w:rsidRDefault="00596589" w:rsidP="00596589">
      <w:pPr>
        <w:overflowPunct/>
        <w:autoSpaceDE/>
        <w:autoSpaceDN/>
        <w:adjustRightInd/>
        <w:spacing w:after="0"/>
        <w:jc w:val="both"/>
        <w:textAlignment w:val="auto"/>
        <w:rPr>
          <w:rFonts w:eastAsia="宋体"/>
          <w:lang w:val="en-US" w:eastAsia="en-US"/>
        </w:rPr>
      </w:pPr>
    </w:p>
    <w:p w:rsidR="00596589" w:rsidRPr="00596589" w:rsidRDefault="00596589" w:rsidP="00596589">
      <w:pPr>
        <w:overflowPunct/>
        <w:snapToGrid w:val="0"/>
        <w:spacing w:after="120"/>
        <w:jc w:val="both"/>
        <w:textAlignment w:val="auto"/>
        <w:rPr>
          <w:rFonts w:eastAsia="宋体"/>
          <w:lang w:val="en-US" w:eastAsia="x-none"/>
        </w:rPr>
      </w:pPr>
      <w:r w:rsidRPr="00596589">
        <w:rPr>
          <w:rFonts w:eastAsia="宋体"/>
          <w:highlight w:val="green"/>
          <w:lang w:val="en-US" w:eastAsia="x-none"/>
        </w:rPr>
        <w:t>Agreements</w:t>
      </w:r>
      <w:r w:rsidRPr="00596589">
        <w:rPr>
          <w:rFonts w:eastAsia="宋体"/>
          <w:lang w:val="en-US" w:eastAsia="x-none"/>
        </w:rPr>
        <w:t>:</w:t>
      </w:r>
    </w:p>
    <w:p w:rsidR="00596589" w:rsidRPr="00596589" w:rsidRDefault="00596589" w:rsidP="008B572A">
      <w:pPr>
        <w:numPr>
          <w:ilvl w:val="0"/>
          <w:numId w:val="33"/>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At least HPN field in the new UL DCI format is used to indicate which configuration is to be activated and/or which configuration(s) is/are to be released.</w:t>
      </w:r>
    </w:p>
    <w:p w:rsidR="00596589" w:rsidRPr="00596589" w:rsidRDefault="00596589" w:rsidP="008B572A">
      <w:pPr>
        <w:numPr>
          <w:ilvl w:val="1"/>
          <w:numId w:val="33"/>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FFS other field(s) whether/if the number of bits for HPN field is smaller than M.</w:t>
      </w:r>
    </w:p>
    <w:p w:rsidR="00596589" w:rsidRPr="00596589" w:rsidRDefault="00596589" w:rsidP="008B572A">
      <w:pPr>
        <w:numPr>
          <w:ilvl w:val="1"/>
          <w:numId w:val="33"/>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FFS the impacts on the false alarm for activation/release DCI validation.</w:t>
      </w:r>
    </w:p>
    <w:p w:rsidR="00596589" w:rsidRPr="00596589" w:rsidRDefault="00596589" w:rsidP="00596589">
      <w:pPr>
        <w:overflowPunct/>
        <w:snapToGrid w:val="0"/>
        <w:spacing w:after="0"/>
        <w:contextualSpacing/>
        <w:jc w:val="both"/>
        <w:textAlignment w:val="auto"/>
        <w:rPr>
          <w:rFonts w:eastAsia="宋体"/>
          <w:highlight w:val="green"/>
          <w:lang w:val="en-US" w:eastAsia="en-US"/>
        </w:rPr>
      </w:pPr>
    </w:p>
    <w:p w:rsidR="00596589" w:rsidRPr="00596589" w:rsidRDefault="00596589" w:rsidP="00596589">
      <w:pPr>
        <w:overflowPunct/>
        <w:snapToGrid w:val="0"/>
        <w:spacing w:afterLines="50" w:after="120"/>
        <w:contextualSpacing/>
        <w:jc w:val="both"/>
        <w:textAlignment w:val="auto"/>
        <w:rPr>
          <w:rFonts w:eastAsia="宋体"/>
          <w:lang w:val="en-US" w:eastAsia="en-US"/>
        </w:rPr>
      </w:pPr>
      <w:r w:rsidRPr="00596589">
        <w:rPr>
          <w:rFonts w:eastAsia="宋体"/>
          <w:highlight w:val="green"/>
          <w:lang w:val="en-US" w:eastAsia="en-US"/>
        </w:rPr>
        <w:t>Agreements</w:t>
      </w:r>
      <w:r w:rsidRPr="00596589">
        <w:rPr>
          <w:rFonts w:eastAsia="宋体"/>
          <w:lang w:val="en-US" w:eastAsia="en-US"/>
        </w:rPr>
        <w:t>:</w:t>
      </w:r>
    </w:p>
    <w:p w:rsidR="00596589" w:rsidRPr="00596589" w:rsidRDefault="00596589" w:rsidP="008B572A">
      <w:pPr>
        <w:numPr>
          <w:ilvl w:val="0"/>
          <w:numId w:val="33"/>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 xml:space="preserve">The new UL DCI format with CRC scrambled by CS-RNTI and the new UL DCI format with CRC scrambled by C-RNTI should have the same total DCI size. </w:t>
      </w:r>
    </w:p>
    <w:p w:rsidR="00596589" w:rsidRPr="00596589" w:rsidRDefault="00596589" w:rsidP="00596589">
      <w:pPr>
        <w:overflowPunct/>
        <w:snapToGrid w:val="0"/>
        <w:spacing w:after="0"/>
        <w:contextualSpacing/>
        <w:jc w:val="both"/>
        <w:textAlignment w:val="auto"/>
        <w:rPr>
          <w:rFonts w:eastAsia="宋体"/>
          <w:highlight w:val="green"/>
          <w:lang w:val="en-US" w:eastAsia="en-US"/>
        </w:rPr>
      </w:pPr>
    </w:p>
    <w:p w:rsidR="00596589" w:rsidRPr="00596589" w:rsidRDefault="00596589" w:rsidP="00596589">
      <w:pPr>
        <w:overflowPunct/>
        <w:snapToGrid w:val="0"/>
        <w:spacing w:afterLines="50" w:after="120"/>
        <w:contextualSpacing/>
        <w:jc w:val="both"/>
        <w:textAlignment w:val="auto"/>
        <w:rPr>
          <w:rFonts w:eastAsia="宋体"/>
          <w:lang w:val="en-US" w:eastAsia="en-US"/>
        </w:rPr>
      </w:pPr>
      <w:r w:rsidRPr="00596589">
        <w:rPr>
          <w:rFonts w:eastAsia="宋体"/>
          <w:highlight w:val="green"/>
          <w:lang w:val="en-US" w:eastAsia="en-US"/>
        </w:rPr>
        <w:t>Agreements</w:t>
      </w:r>
      <w:r w:rsidRPr="00596589">
        <w:rPr>
          <w:rFonts w:eastAsia="宋体"/>
          <w:lang w:val="en-US" w:eastAsia="en-US"/>
        </w:rPr>
        <w:t>:</w:t>
      </w:r>
    </w:p>
    <w:p w:rsidR="00596589" w:rsidRPr="00596589" w:rsidRDefault="00596589" w:rsidP="008B572A">
      <w:pPr>
        <w:numPr>
          <w:ilvl w:val="0"/>
          <w:numId w:val="33"/>
        </w:numPr>
        <w:overflowPunct/>
        <w:autoSpaceDE/>
        <w:autoSpaceDN/>
        <w:adjustRightInd/>
        <w:snapToGrid w:val="0"/>
        <w:spacing w:afterLines="50" w:after="120"/>
        <w:jc w:val="both"/>
        <w:textAlignment w:val="auto"/>
        <w:rPr>
          <w:rFonts w:eastAsia="宋体"/>
          <w:lang w:val="en-US" w:eastAsia="en-US"/>
        </w:rPr>
      </w:pPr>
      <w:r w:rsidRPr="00596589">
        <w:rPr>
          <w:rFonts w:eastAsia="宋体"/>
          <w:lang w:val="en-US" w:eastAsia="en-US"/>
        </w:rPr>
        <w:t>(</w:t>
      </w:r>
      <w:r w:rsidRPr="00596589">
        <w:rPr>
          <w:rFonts w:eastAsia="宋体"/>
          <w:highlight w:val="darkYellow"/>
          <w:lang w:val="en-US" w:eastAsia="en-US"/>
        </w:rPr>
        <w:t>Working assumption</w:t>
      </w:r>
      <w:r w:rsidRPr="00596589">
        <w:rPr>
          <w:rFonts w:eastAsia="宋体"/>
          <w:lang w:val="en-US" w:eastAsia="en-US"/>
        </w:rPr>
        <w:t>) Retransmission of the PUSCH scheduled by a new UL DCI format with CRC scrambled by CS-RNTI with NDI=1 shall follow the same higher layer configuration defined for dynamic PUSCH transmission associated with the new UL DCI format.</w:t>
      </w:r>
    </w:p>
    <w:p w:rsidR="00596589" w:rsidRPr="00596589" w:rsidRDefault="00596589" w:rsidP="00596589">
      <w:pPr>
        <w:overflowPunct/>
        <w:snapToGrid w:val="0"/>
        <w:spacing w:after="0"/>
        <w:contextualSpacing/>
        <w:jc w:val="both"/>
        <w:textAlignment w:val="auto"/>
        <w:rPr>
          <w:rFonts w:eastAsia="宋体"/>
          <w:highlight w:val="green"/>
          <w:lang w:val="en-US" w:eastAsia="en-US"/>
        </w:rPr>
      </w:pPr>
    </w:p>
    <w:p w:rsidR="00596589" w:rsidRPr="00596589" w:rsidRDefault="00596589" w:rsidP="00596589">
      <w:pPr>
        <w:overflowPunct/>
        <w:snapToGrid w:val="0"/>
        <w:spacing w:afterLines="50" w:after="120"/>
        <w:contextualSpacing/>
        <w:jc w:val="both"/>
        <w:textAlignment w:val="auto"/>
        <w:rPr>
          <w:rFonts w:eastAsia="宋体"/>
          <w:b/>
          <w:bCs/>
          <w:lang w:val="en-US" w:eastAsia="en-US"/>
        </w:rPr>
      </w:pPr>
      <w:r w:rsidRPr="00596589">
        <w:rPr>
          <w:rFonts w:eastAsia="宋体"/>
          <w:highlight w:val="green"/>
          <w:lang w:val="en-US" w:eastAsia="en-US"/>
        </w:rPr>
        <w:t>Agreements</w:t>
      </w:r>
      <w:r w:rsidRPr="00596589">
        <w:rPr>
          <w:rFonts w:eastAsia="宋体"/>
          <w:b/>
          <w:bCs/>
          <w:lang w:val="en-US" w:eastAsia="en-US"/>
        </w:rPr>
        <w:t>:</w:t>
      </w:r>
    </w:p>
    <w:p w:rsidR="00596589" w:rsidRPr="00596589" w:rsidRDefault="00596589" w:rsidP="008B572A">
      <w:pPr>
        <w:numPr>
          <w:ilvl w:val="1"/>
          <w:numId w:val="33"/>
        </w:numPr>
        <w:overflowPunct/>
        <w:autoSpaceDE/>
        <w:autoSpaceDN/>
        <w:adjustRightInd/>
        <w:snapToGrid w:val="0"/>
        <w:spacing w:afterLines="50" w:after="120"/>
        <w:jc w:val="both"/>
        <w:textAlignment w:val="auto"/>
        <w:rPr>
          <w:rFonts w:eastAsia="宋体"/>
          <w:iCs/>
          <w:lang w:val="en-US" w:eastAsia="en-US"/>
        </w:rPr>
      </w:pPr>
      <w:r w:rsidRPr="00596589">
        <w:rPr>
          <w:rFonts w:eastAsia="宋体"/>
          <w:iCs/>
          <w:lang w:val="en-US" w:eastAsia="en-US"/>
        </w:rPr>
        <w:t>M is determined by the bit length for HPN field for each DCI format for activation and release of Type 2 CG</w:t>
      </w:r>
    </w:p>
    <w:p w:rsidR="00596589" w:rsidRPr="00596589" w:rsidRDefault="00596589" w:rsidP="00596589">
      <w:pPr>
        <w:overflowPunct/>
        <w:snapToGrid w:val="0"/>
        <w:spacing w:after="0"/>
        <w:jc w:val="both"/>
        <w:textAlignment w:val="auto"/>
        <w:rPr>
          <w:rFonts w:eastAsia="宋体"/>
          <w:lang w:val="en-US" w:eastAsia="x-none"/>
        </w:rPr>
      </w:pPr>
    </w:p>
    <w:p w:rsidR="00596589" w:rsidRPr="00596589" w:rsidRDefault="00596589" w:rsidP="00596589">
      <w:pPr>
        <w:overflowPunct/>
        <w:snapToGrid w:val="0"/>
        <w:spacing w:after="120"/>
        <w:jc w:val="both"/>
        <w:textAlignment w:val="auto"/>
        <w:rPr>
          <w:rFonts w:eastAsia="宋体"/>
          <w:lang w:val="en-US" w:eastAsia="x-none"/>
        </w:rPr>
      </w:pPr>
      <w:r w:rsidRPr="00596589">
        <w:rPr>
          <w:rFonts w:eastAsia="宋体"/>
          <w:highlight w:val="green"/>
          <w:lang w:val="en-US" w:eastAsia="x-none"/>
        </w:rPr>
        <w:t>Agreements</w:t>
      </w:r>
      <w:r w:rsidRPr="00596589">
        <w:rPr>
          <w:rFonts w:eastAsia="宋体"/>
          <w:lang w:val="en-US" w:eastAsia="x-none"/>
        </w:rPr>
        <w:t>:</w:t>
      </w:r>
    </w:p>
    <w:p w:rsidR="00596589" w:rsidRPr="00596589" w:rsidRDefault="00596589" w:rsidP="008B572A">
      <w:pPr>
        <w:numPr>
          <w:ilvl w:val="0"/>
          <w:numId w:val="33"/>
        </w:numPr>
        <w:overflowPunct/>
        <w:autoSpaceDE/>
        <w:autoSpaceDN/>
        <w:adjustRightInd/>
        <w:snapToGrid w:val="0"/>
        <w:spacing w:afterLines="50" w:after="120"/>
        <w:jc w:val="both"/>
        <w:textAlignment w:val="auto"/>
        <w:rPr>
          <w:rFonts w:eastAsia="宋体"/>
          <w:iCs/>
          <w:lang w:val="en-US" w:eastAsia="en-US"/>
        </w:rPr>
      </w:pPr>
      <w:r w:rsidRPr="00596589">
        <w:rPr>
          <w:rFonts w:eastAsia="宋体"/>
          <w:iCs/>
          <w:lang w:val="en-US" w:eastAsia="en-US"/>
        </w:rPr>
        <w:lastRenderedPageBreak/>
        <w:t xml:space="preserve">For CG PUSCH, </w:t>
      </w:r>
    </w:p>
    <w:p w:rsidR="00596589" w:rsidRPr="00596589" w:rsidRDefault="00596589" w:rsidP="008B572A">
      <w:pPr>
        <w:numPr>
          <w:ilvl w:val="1"/>
          <w:numId w:val="33"/>
        </w:numPr>
        <w:overflowPunct/>
        <w:autoSpaceDE/>
        <w:autoSpaceDN/>
        <w:adjustRightInd/>
        <w:snapToGrid w:val="0"/>
        <w:spacing w:afterLines="50" w:after="120"/>
        <w:jc w:val="both"/>
        <w:textAlignment w:val="auto"/>
        <w:rPr>
          <w:rFonts w:eastAsia="宋体"/>
          <w:iCs/>
          <w:lang w:val="en-US" w:eastAsia="en-US"/>
        </w:rPr>
      </w:pPr>
      <w:r w:rsidRPr="00596589">
        <w:rPr>
          <w:rFonts w:eastAsia="宋体"/>
          <w:iCs/>
          <w:lang w:val="en-US" w:eastAsia="en-US"/>
        </w:rPr>
        <w:t>Introduce the RRC signalling per CG configuration to enable/disable the feature of starting from any RV0 occasion for RV cyclic sequences {0,</w:t>
      </w:r>
      <w:r w:rsidR="00CB1B13">
        <w:rPr>
          <w:rFonts w:eastAsia="宋体"/>
          <w:iCs/>
          <w:lang w:val="en-US" w:eastAsia="en-US"/>
        </w:rPr>
        <w:t xml:space="preserve"> </w:t>
      </w:r>
      <w:r w:rsidRPr="00596589">
        <w:rPr>
          <w:rFonts w:eastAsia="宋体"/>
          <w:iCs/>
          <w:lang w:val="en-US" w:eastAsia="en-US"/>
        </w:rPr>
        <w:t>0,</w:t>
      </w:r>
      <w:r w:rsidR="00CB1B13">
        <w:rPr>
          <w:rFonts w:eastAsia="宋体"/>
          <w:iCs/>
          <w:lang w:val="en-US" w:eastAsia="en-US"/>
        </w:rPr>
        <w:t xml:space="preserve"> </w:t>
      </w:r>
      <w:r w:rsidRPr="00596589">
        <w:rPr>
          <w:rFonts w:eastAsia="宋体"/>
          <w:iCs/>
          <w:lang w:val="en-US" w:eastAsia="en-US"/>
        </w:rPr>
        <w:t>0,</w:t>
      </w:r>
      <w:r w:rsidR="00CB1B13">
        <w:rPr>
          <w:rFonts w:eastAsia="宋体"/>
          <w:iCs/>
          <w:lang w:val="en-US" w:eastAsia="en-US"/>
        </w:rPr>
        <w:t xml:space="preserve"> </w:t>
      </w:r>
      <w:r w:rsidRPr="00596589">
        <w:rPr>
          <w:rFonts w:eastAsia="宋体"/>
          <w:iCs/>
          <w:lang w:val="en-US" w:eastAsia="en-US"/>
        </w:rPr>
        <w:t>0} and {0,3,0,3}.</w:t>
      </w:r>
    </w:p>
    <w:p w:rsidR="00596589" w:rsidRPr="00596589" w:rsidRDefault="00596589" w:rsidP="008B572A">
      <w:pPr>
        <w:numPr>
          <w:ilvl w:val="2"/>
          <w:numId w:val="33"/>
        </w:numPr>
        <w:overflowPunct/>
        <w:autoSpaceDE/>
        <w:autoSpaceDN/>
        <w:adjustRightInd/>
        <w:snapToGrid w:val="0"/>
        <w:spacing w:afterLines="50" w:after="120"/>
        <w:jc w:val="both"/>
        <w:textAlignment w:val="auto"/>
        <w:rPr>
          <w:rFonts w:eastAsia="宋体"/>
          <w:iCs/>
          <w:lang w:val="en-US" w:eastAsia="en-US"/>
        </w:rPr>
      </w:pPr>
      <w:r w:rsidRPr="00596589">
        <w:rPr>
          <w:rFonts w:eastAsia="宋体"/>
          <w:iCs/>
          <w:lang w:val="en-US" w:eastAsia="en-US"/>
        </w:rPr>
        <w:t>If disabled, Rel-16 behaviour</w:t>
      </w:r>
    </w:p>
    <w:p w:rsidR="00596589" w:rsidRPr="00D545AA" w:rsidRDefault="00596589" w:rsidP="008B572A">
      <w:pPr>
        <w:numPr>
          <w:ilvl w:val="2"/>
          <w:numId w:val="33"/>
        </w:numPr>
        <w:overflowPunct/>
        <w:autoSpaceDE/>
        <w:autoSpaceDN/>
        <w:adjustRightInd/>
        <w:snapToGrid w:val="0"/>
        <w:spacing w:afterLines="50" w:after="120"/>
        <w:jc w:val="both"/>
        <w:textAlignment w:val="auto"/>
        <w:rPr>
          <w:rFonts w:eastAsia="宋体"/>
          <w:lang w:eastAsia="zh-CN"/>
        </w:rPr>
      </w:pPr>
      <w:r w:rsidRPr="00291707">
        <w:rPr>
          <w:rFonts w:eastAsia="宋体"/>
          <w:iCs/>
          <w:lang w:val="en-US" w:eastAsia="en-US"/>
        </w:rPr>
        <w:t>If enabled, reuse Rel-15 behavior</w:t>
      </w:r>
    </w:p>
    <w:p w:rsidR="00596589" w:rsidRDefault="00596589" w:rsidP="00B60B6E">
      <w:pPr>
        <w:spacing w:after="120"/>
        <w:rPr>
          <w:rFonts w:eastAsia="宋体"/>
          <w:sz w:val="22"/>
          <w:lang w:eastAsia="zh-CN"/>
        </w:rPr>
      </w:pPr>
    </w:p>
    <w:p w:rsidR="001B1AD9" w:rsidRPr="00583110" w:rsidRDefault="001B1AD9" w:rsidP="001B1AD9">
      <w:pPr>
        <w:rPr>
          <w:rFonts w:eastAsiaTheme="minorEastAsia"/>
          <w:b/>
          <w:u w:val="single"/>
          <w:lang w:eastAsia="zh-CN"/>
        </w:rPr>
      </w:pPr>
      <w:r w:rsidRPr="000847A1">
        <w:rPr>
          <w:rFonts w:hint="eastAsia"/>
          <w:b/>
          <w:u w:val="single"/>
          <w:lang w:eastAsia="zh-CN"/>
        </w:rPr>
        <w:t>RAN1#</w:t>
      </w:r>
      <w:r>
        <w:rPr>
          <w:b/>
          <w:u w:val="single"/>
          <w:lang w:eastAsia="zh-CN"/>
        </w:rPr>
        <w:t>99</w:t>
      </w:r>
    </w:p>
    <w:p w:rsidR="001B1AD9" w:rsidRDefault="001B1AD9" w:rsidP="00CB1B13">
      <w:pPr>
        <w:rPr>
          <w:rFonts w:eastAsia="宋体"/>
          <w:b/>
          <w:lang w:eastAsia="zh-CN"/>
        </w:rPr>
      </w:pPr>
      <w:r>
        <w:rPr>
          <w:rFonts w:eastAsia="宋体"/>
          <w:b/>
          <w:lang w:eastAsia="zh-CN"/>
        </w:rPr>
        <w:t xml:space="preserve">PDCCH enhancements </w:t>
      </w:r>
      <w:r>
        <w:rPr>
          <w:rFonts w:eastAsia="宋体" w:hint="eastAsia"/>
          <w:b/>
          <w:lang w:eastAsia="zh-CN"/>
        </w:rPr>
        <w:t xml:space="preserve"> </w:t>
      </w:r>
    </w:p>
    <w:p w:rsidR="00CB1B13" w:rsidRPr="00CB1B13" w:rsidRDefault="00CB1B13" w:rsidP="00CB1B13">
      <w:pPr>
        <w:overflowPunct/>
        <w:snapToGrid w:val="0"/>
        <w:spacing w:after="120"/>
        <w:jc w:val="both"/>
        <w:textAlignment w:val="auto"/>
        <w:rPr>
          <w:rFonts w:eastAsia="宋体"/>
          <w:b/>
          <w:bCs/>
          <w:lang w:val="en-US" w:eastAsia="x-none"/>
        </w:rPr>
      </w:pPr>
      <w:r w:rsidRPr="00CB1B13">
        <w:rPr>
          <w:rFonts w:eastAsia="宋体"/>
          <w:highlight w:val="green"/>
          <w:lang w:val="en-US" w:eastAsia="x-none"/>
        </w:rPr>
        <w:t>Agreements</w:t>
      </w:r>
      <w:r w:rsidRPr="00CB1B13">
        <w:rPr>
          <w:rFonts w:eastAsia="宋体"/>
          <w:b/>
          <w:bCs/>
          <w:lang w:val="en-US" w:eastAsia="x-none"/>
        </w:rPr>
        <w:t>:</w:t>
      </w:r>
    </w:p>
    <w:p w:rsidR="00CB1B13" w:rsidRPr="00CB1B13" w:rsidRDefault="00CB1B13" w:rsidP="00CB1B13">
      <w:pPr>
        <w:overflowPunct/>
        <w:snapToGrid w:val="0"/>
        <w:spacing w:after="60"/>
        <w:jc w:val="both"/>
        <w:textAlignment w:val="auto"/>
        <w:rPr>
          <w:rFonts w:eastAsia="宋体"/>
          <w:color w:val="000000"/>
          <w:kern w:val="2"/>
          <w:lang w:val="en-US" w:eastAsia="zh-CN"/>
        </w:rPr>
      </w:pPr>
      <w:r w:rsidRPr="00CB1B13">
        <w:rPr>
          <w:rFonts w:eastAsia="宋体"/>
          <w:color w:val="000000"/>
          <w:kern w:val="2"/>
          <w:lang w:val="en-US" w:eastAsia="zh-CN"/>
        </w:rPr>
        <w:t xml:space="preserve">Support additional 1 or 2 bits for “Transmission configuration indication” in DCI format 1_2 </w:t>
      </w:r>
    </w:p>
    <w:p w:rsidR="00CB1B13" w:rsidRPr="00CB1B13" w:rsidRDefault="00CB1B13"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CB1B13">
        <w:rPr>
          <w:rFonts w:eastAsia="宋体"/>
          <w:color w:val="000000"/>
          <w:kern w:val="2"/>
          <w:lang w:val="en-US" w:eastAsia="zh-CN"/>
        </w:rPr>
        <w:t xml:space="preserve">The candidate value of range for tci-PresentInDCI-ForDCIFormat1_2 is {1, 2, 3} </w:t>
      </w:r>
    </w:p>
    <w:p w:rsidR="00CB1B13" w:rsidRPr="00CB1B13" w:rsidRDefault="00CB1B13" w:rsidP="008B572A">
      <w:pPr>
        <w:numPr>
          <w:ilvl w:val="0"/>
          <w:numId w:val="16"/>
        </w:numPr>
        <w:overflowPunct/>
        <w:snapToGrid w:val="0"/>
        <w:spacing w:after="120"/>
        <w:ind w:left="785"/>
        <w:contextualSpacing/>
        <w:jc w:val="both"/>
        <w:textAlignment w:val="auto"/>
        <w:rPr>
          <w:rFonts w:eastAsia="宋体"/>
          <w:b/>
          <w:color w:val="000000"/>
          <w:kern w:val="2"/>
          <w:u w:val="single"/>
          <w:lang w:val="en-US" w:eastAsia="zh-CN"/>
        </w:rPr>
      </w:pPr>
      <w:r w:rsidRPr="00CB1B13">
        <w:rPr>
          <w:rFonts w:eastAsia="宋体"/>
          <w:color w:val="000000"/>
          <w:kern w:val="2"/>
          <w:lang w:val="en-US" w:eastAsia="zh-CN"/>
        </w:rPr>
        <w:t>0 bit for “Transmission configuration indication” in DCI format 1_2 if tci-PresentInDCI-ForDCIFormat1_2 is not configured</w:t>
      </w:r>
    </w:p>
    <w:p w:rsidR="00CB1B13" w:rsidRPr="00CB1B13" w:rsidRDefault="00CB1B13"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CB1B13">
        <w:rPr>
          <w:rFonts w:eastAsia="宋体"/>
          <w:color w:val="000000"/>
          <w:kern w:val="2"/>
          <w:lang w:val="en-US" w:eastAsia="zh-CN"/>
        </w:rPr>
        <w:t>Same RRC configuration on the TCI state list for DCI format 1_1 and DCI format 1_2</w:t>
      </w:r>
    </w:p>
    <w:p w:rsidR="00CB1B13" w:rsidRPr="00CB1B13" w:rsidRDefault="00CB1B13"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CB1B13">
        <w:rPr>
          <w:rFonts w:eastAsia="宋体"/>
          <w:color w:val="000000"/>
          <w:kern w:val="2"/>
          <w:lang w:val="en-US" w:eastAsia="zh-CN"/>
        </w:rPr>
        <w:t>Same TCI states for DCI format 1_1 and DCI format 1_2 are activated by MAC CE</w:t>
      </w:r>
    </w:p>
    <w:p w:rsidR="00CB1B13" w:rsidRPr="00CB1B13" w:rsidRDefault="00CB1B13" w:rsidP="008B572A">
      <w:pPr>
        <w:numPr>
          <w:ilvl w:val="0"/>
          <w:numId w:val="16"/>
        </w:numPr>
        <w:overflowPunct/>
        <w:snapToGrid w:val="0"/>
        <w:spacing w:after="120"/>
        <w:ind w:left="785"/>
        <w:contextualSpacing/>
        <w:jc w:val="both"/>
        <w:textAlignment w:val="auto"/>
        <w:rPr>
          <w:rFonts w:eastAsia="宋体"/>
          <w:b/>
          <w:color w:val="000000"/>
          <w:kern w:val="2"/>
          <w:u w:val="single"/>
          <w:lang w:val="en-US" w:eastAsia="zh-CN"/>
        </w:rPr>
      </w:pPr>
      <w:r w:rsidRPr="00CB1B13">
        <w:rPr>
          <w:rFonts w:eastAsia="宋体"/>
          <w:color w:val="000000"/>
          <w:kern w:val="2"/>
          <w:lang w:val="en-US" w:eastAsia="zh-CN"/>
        </w:rPr>
        <w:t>If 1 bit is configured, then the first two TCI states activated by MAC CE can be dynamically indicated by this 1 bit for single TRP</w:t>
      </w:r>
    </w:p>
    <w:p w:rsidR="00CB1B13" w:rsidRPr="00CB1B13" w:rsidRDefault="00CB1B13" w:rsidP="008B572A">
      <w:pPr>
        <w:numPr>
          <w:ilvl w:val="0"/>
          <w:numId w:val="16"/>
        </w:numPr>
        <w:overflowPunct/>
        <w:snapToGrid w:val="0"/>
        <w:spacing w:after="120"/>
        <w:ind w:left="785"/>
        <w:contextualSpacing/>
        <w:jc w:val="both"/>
        <w:textAlignment w:val="auto"/>
        <w:rPr>
          <w:rFonts w:eastAsia="宋体"/>
          <w:b/>
          <w:color w:val="000000"/>
          <w:kern w:val="2"/>
          <w:u w:val="single"/>
          <w:lang w:val="en-US" w:eastAsia="zh-CN"/>
        </w:rPr>
      </w:pPr>
      <w:r w:rsidRPr="00CB1B13">
        <w:rPr>
          <w:rFonts w:eastAsia="宋体"/>
          <w:color w:val="000000"/>
          <w:kern w:val="2"/>
          <w:lang w:val="en-US" w:eastAsia="zh-CN"/>
        </w:rPr>
        <w:t>If 2 bits is configured, then the first four TCI states activated by MAC CE can be dynamically indicated by this 2 bits for single TRP</w:t>
      </w:r>
    </w:p>
    <w:p w:rsidR="00CB1B13" w:rsidRPr="00CB1B13" w:rsidRDefault="00CB1B13" w:rsidP="00CB1B13">
      <w:pPr>
        <w:overflowPunct/>
        <w:snapToGrid w:val="0"/>
        <w:spacing w:after="120"/>
        <w:jc w:val="both"/>
        <w:textAlignment w:val="auto"/>
        <w:rPr>
          <w:rFonts w:eastAsia="宋体"/>
          <w:lang w:val="en-US" w:eastAsia="x-none"/>
        </w:rPr>
      </w:pPr>
    </w:p>
    <w:p w:rsidR="00CB1B13" w:rsidRPr="00CB1B13" w:rsidRDefault="00CB1B13" w:rsidP="00CB1B13">
      <w:pPr>
        <w:overflowPunct/>
        <w:snapToGrid w:val="0"/>
        <w:spacing w:after="120"/>
        <w:jc w:val="both"/>
        <w:textAlignment w:val="auto"/>
        <w:rPr>
          <w:rFonts w:eastAsia="宋体"/>
          <w:lang w:val="en-US" w:eastAsia="x-none"/>
        </w:rPr>
      </w:pPr>
      <w:r w:rsidRPr="00CB1B13">
        <w:rPr>
          <w:rFonts w:eastAsia="宋体"/>
          <w:highlight w:val="green"/>
          <w:lang w:val="en-US" w:eastAsia="x-none"/>
        </w:rPr>
        <w:t>Agreements</w:t>
      </w:r>
      <w:r w:rsidRPr="00CB1B13">
        <w:rPr>
          <w:rFonts w:eastAsia="宋体"/>
          <w:lang w:val="en-US" w:eastAsia="x-none"/>
        </w:rPr>
        <w:t>:</w:t>
      </w:r>
    </w:p>
    <w:p w:rsidR="00CB1B13" w:rsidRPr="00CB1B13" w:rsidRDefault="00CB1B13" w:rsidP="00CB1B13">
      <w:pPr>
        <w:overflowPunct/>
        <w:snapToGrid w:val="0"/>
        <w:spacing w:after="60"/>
        <w:jc w:val="both"/>
        <w:textAlignment w:val="auto"/>
        <w:rPr>
          <w:rFonts w:eastAsia="宋体"/>
          <w:iCs/>
          <w:color w:val="000000"/>
          <w:kern w:val="2"/>
          <w:lang w:val="en-US" w:eastAsia="zh-CN"/>
        </w:rPr>
      </w:pPr>
      <w:r w:rsidRPr="00CB1B13">
        <w:rPr>
          <w:rFonts w:eastAsia="宋体"/>
          <w:iCs/>
          <w:color w:val="000000"/>
          <w:kern w:val="2"/>
          <w:lang w:val="en-US" w:eastAsia="zh-CN"/>
        </w:rPr>
        <w:t xml:space="preserve">Support new RRC configuration for “SRS request” in DCI format 0_2 </w:t>
      </w:r>
    </w:p>
    <w:p w:rsidR="00CB1B13" w:rsidRPr="00CB1B13" w:rsidRDefault="00CB1B13" w:rsidP="008B572A">
      <w:pPr>
        <w:numPr>
          <w:ilvl w:val="0"/>
          <w:numId w:val="16"/>
        </w:numPr>
        <w:overflowPunct/>
        <w:snapToGrid w:val="0"/>
        <w:spacing w:after="120"/>
        <w:ind w:left="785"/>
        <w:contextualSpacing/>
        <w:jc w:val="both"/>
        <w:textAlignment w:val="auto"/>
        <w:rPr>
          <w:rFonts w:eastAsia="宋体"/>
          <w:iCs/>
          <w:color w:val="000000"/>
          <w:kern w:val="2"/>
          <w:lang w:val="en-US" w:eastAsia="zh-CN"/>
        </w:rPr>
      </w:pPr>
      <w:r w:rsidRPr="00CB1B13">
        <w:rPr>
          <w:rFonts w:eastAsia="宋体"/>
          <w:iCs/>
          <w:color w:val="000000"/>
          <w:kern w:val="2"/>
          <w:lang w:val="en-US" w:eastAsia="zh-CN"/>
        </w:rPr>
        <w:t>Introduce</w:t>
      </w:r>
      <w:r w:rsidRPr="00CB1B13">
        <w:rPr>
          <w:rFonts w:eastAsia="宋体"/>
          <w:iCs/>
          <w:color w:val="000000"/>
          <w:lang w:val="en-US" w:eastAsia="zh-CN"/>
        </w:rPr>
        <w:t xml:space="preserve"> new RRC parameters SRSRequest-ForDCIFormat0_2 with the candidate value {1, 2}. </w:t>
      </w:r>
    </w:p>
    <w:p w:rsidR="00CB1B13" w:rsidRPr="00CB1B13" w:rsidRDefault="00CB1B13"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CB1B13">
        <w:rPr>
          <w:rFonts w:eastAsia="宋体"/>
          <w:iCs/>
          <w:color w:val="000000"/>
          <w:kern w:val="2"/>
          <w:lang w:val="en-US" w:eastAsia="zh-CN"/>
        </w:rPr>
        <w:t xml:space="preserve">If the RRC parameter </w:t>
      </w:r>
      <w:r w:rsidRPr="00CB1B13">
        <w:rPr>
          <w:rFonts w:eastAsia="宋体"/>
          <w:iCs/>
          <w:color w:val="000000"/>
          <w:lang w:val="en-US" w:eastAsia="zh-CN"/>
        </w:rPr>
        <w:t>SRSRequest-ForDCIFormat0_2</w:t>
      </w:r>
      <w:r w:rsidRPr="00CB1B13">
        <w:rPr>
          <w:rFonts w:eastAsia="宋体"/>
          <w:iCs/>
          <w:color w:val="000000"/>
          <w:kern w:val="2"/>
          <w:lang w:val="en-US" w:eastAsia="zh-CN"/>
        </w:rPr>
        <w:t xml:space="preserve"> is not configured, then 0 bit for “SRS request” in DCI format 0_2. </w:t>
      </w:r>
    </w:p>
    <w:p w:rsidR="00CB1B13" w:rsidRPr="00CB1B13" w:rsidRDefault="00CB1B13"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CB1B13">
        <w:rPr>
          <w:rFonts w:eastAsia="宋体"/>
          <w:iCs/>
          <w:color w:val="000000"/>
          <w:lang w:val="en-US" w:eastAsia="zh-CN"/>
        </w:rPr>
        <w:t>If the parameter SRSRequest-ForDCIFormat0_2 is configured to value 1, 1 bit is used to indicate one of the first two rows of Table 7.3.1.1.2-24 in TS 38.212 for triggered aperiodic SRS resource set.</w:t>
      </w:r>
    </w:p>
    <w:p w:rsidR="00CB1B13" w:rsidRPr="00CB1B13" w:rsidRDefault="00CB1B13" w:rsidP="008B572A">
      <w:pPr>
        <w:numPr>
          <w:ilvl w:val="1"/>
          <w:numId w:val="16"/>
        </w:numPr>
        <w:overflowPunct/>
        <w:snapToGrid w:val="0"/>
        <w:spacing w:after="120"/>
        <w:ind w:left="1505"/>
        <w:contextualSpacing/>
        <w:jc w:val="both"/>
        <w:textAlignment w:val="auto"/>
        <w:rPr>
          <w:rFonts w:eastAsia="宋体"/>
          <w:iCs/>
          <w:color w:val="000000"/>
          <w:kern w:val="2"/>
          <w:lang w:val="en-US" w:eastAsia="zh-CN"/>
        </w:rPr>
      </w:pPr>
      <w:r w:rsidRPr="00CB1B13">
        <w:rPr>
          <w:rFonts w:eastAsia="宋体"/>
          <w:iCs/>
          <w:color w:val="000000"/>
          <w:lang w:val="en-US" w:eastAsia="zh-CN"/>
        </w:rPr>
        <w:t xml:space="preserve"> If the value 2 is configured, 2 bits are used to indicate one of the rows of Table 7.3.1.1.2-24 in TS 38.212 as in Rel-15.</w:t>
      </w:r>
    </w:p>
    <w:p w:rsidR="00CB1B13" w:rsidRPr="00CB1B13" w:rsidRDefault="00CB1B13" w:rsidP="008B572A">
      <w:pPr>
        <w:numPr>
          <w:ilvl w:val="0"/>
          <w:numId w:val="16"/>
        </w:numPr>
        <w:overflowPunct/>
        <w:snapToGrid w:val="0"/>
        <w:spacing w:beforeLines="100" w:before="240" w:after="120"/>
        <w:ind w:left="785"/>
        <w:contextualSpacing/>
        <w:jc w:val="both"/>
        <w:textAlignment w:val="auto"/>
        <w:rPr>
          <w:rFonts w:eastAsia="宋体"/>
          <w:iCs/>
          <w:color w:val="000000"/>
          <w:lang w:val="en-US" w:eastAsia="zh-CN"/>
        </w:rPr>
      </w:pPr>
      <w:r w:rsidRPr="00CB1B13">
        <w:rPr>
          <w:rFonts w:eastAsia="宋体"/>
          <w:iCs/>
          <w:color w:val="000000"/>
          <w:lang w:val="en-US" w:eastAsia="zh-CN"/>
        </w:rPr>
        <w:t xml:space="preserve">When UE is configured with supplementaryUplink, an extra bit (the first bit of the SRS request field) is used for the non-SUL/SUL indication. </w:t>
      </w:r>
    </w:p>
    <w:p w:rsidR="00CB1B13" w:rsidRPr="00CB1B13" w:rsidRDefault="00CB1B13" w:rsidP="00CB1B13">
      <w:pPr>
        <w:overflowPunct/>
        <w:snapToGrid w:val="0"/>
        <w:spacing w:after="120"/>
        <w:jc w:val="both"/>
        <w:textAlignment w:val="auto"/>
        <w:rPr>
          <w:rFonts w:eastAsia="宋体"/>
          <w:lang w:val="en-US" w:eastAsia="x-none"/>
        </w:rPr>
      </w:pPr>
    </w:p>
    <w:p w:rsidR="00CB1B13" w:rsidRPr="00CB1B13" w:rsidRDefault="00CB1B13" w:rsidP="00CB1B13">
      <w:pPr>
        <w:overflowPunct/>
        <w:snapToGrid w:val="0"/>
        <w:spacing w:after="120"/>
        <w:jc w:val="both"/>
        <w:textAlignment w:val="auto"/>
        <w:rPr>
          <w:rFonts w:eastAsia="宋体"/>
          <w:lang w:val="en-US" w:eastAsia="x-none"/>
        </w:rPr>
      </w:pPr>
      <w:r w:rsidRPr="00CB1B13">
        <w:rPr>
          <w:rFonts w:eastAsia="宋体"/>
          <w:highlight w:val="green"/>
          <w:lang w:val="en-US" w:eastAsia="x-none"/>
        </w:rPr>
        <w:t>Agreements</w:t>
      </w:r>
      <w:r w:rsidRPr="00CB1B13">
        <w:rPr>
          <w:rFonts w:eastAsia="宋体"/>
          <w:lang w:val="en-US" w:eastAsia="x-none"/>
        </w:rPr>
        <w:t>:</w:t>
      </w:r>
    </w:p>
    <w:p w:rsidR="00CB1B13" w:rsidRPr="00CB1B13" w:rsidRDefault="00CB1B13" w:rsidP="00CB1B13">
      <w:pPr>
        <w:overflowPunct/>
        <w:snapToGrid w:val="0"/>
        <w:spacing w:after="60"/>
        <w:jc w:val="both"/>
        <w:textAlignment w:val="auto"/>
        <w:rPr>
          <w:rFonts w:eastAsia="宋体"/>
          <w:color w:val="000000"/>
          <w:kern w:val="2"/>
          <w:lang w:val="en-US" w:eastAsia="zh-CN"/>
        </w:rPr>
      </w:pPr>
      <w:r w:rsidRPr="00CB1B13">
        <w:rPr>
          <w:rFonts w:eastAsia="宋体"/>
          <w:color w:val="000000"/>
          <w:kern w:val="2"/>
          <w:lang w:val="en-US" w:eastAsia="zh-CN"/>
        </w:rPr>
        <w:t xml:space="preserve">Support new RRC configuration for “SRS request” in DCI format 1_2 </w:t>
      </w:r>
    </w:p>
    <w:p w:rsidR="00CB1B13" w:rsidRPr="00CB1B13" w:rsidRDefault="00CB1B13"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CB1B13">
        <w:rPr>
          <w:rFonts w:eastAsia="宋体"/>
          <w:color w:val="000000"/>
          <w:kern w:val="2"/>
          <w:lang w:val="en-US" w:eastAsia="zh-CN"/>
        </w:rPr>
        <w:t>Introduce</w:t>
      </w:r>
      <w:r w:rsidRPr="00CB1B13">
        <w:rPr>
          <w:rFonts w:eastAsia="宋体"/>
          <w:color w:val="000000"/>
          <w:lang w:val="en-US" w:eastAsia="zh-CN"/>
        </w:rPr>
        <w:t xml:space="preserve"> new RRC parameters SRSRequest-ForDCIFormat1_2 with the candidate value {1, 2}. </w:t>
      </w:r>
    </w:p>
    <w:p w:rsidR="00CB1B13" w:rsidRPr="00CB1B13" w:rsidRDefault="00CB1B13" w:rsidP="008B572A">
      <w:pPr>
        <w:numPr>
          <w:ilvl w:val="1"/>
          <w:numId w:val="16"/>
        </w:numPr>
        <w:overflowPunct/>
        <w:snapToGrid w:val="0"/>
        <w:spacing w:after="120"/>
        <w:ind w:left="1505"/>
        <w:contextualSpacing/>
        <w:jc w:val="both"/>
        <w:textAlignment w:val="auto"/>
        <w:rPr>
          <w:rFonts w:eastAsia="宋体"/>
          <w:color w:val="000000"/>
          <w:kern w:val="2"/>
          <w:lang w:val="en-US" w:eastAsia="zh-CN"/>
        </w:rPr>
      </w:pPr>
      <w:r w:rsidRPr="00CB1B13">
        <w:rPr>
          <w:rFonts w:eastAsia="宋体"/>
          <w:color w:val="000000"/>
          <w:kern w:val="2"/>
          <w:lang w:val="en-US" w:eastAsia="zh-CN"/>
        </w:rPr>
        <w:t xml:space="preserve">If the RRC parameter </w:t>
      </w:r>
      <w:r w:rsidRPr="00CB1B13">
        <w:rPr>
          <w:rFonts w:eastAsia="宋体"/>
          <w:color w:val="000000"/>
          <w:lang w:val="en-US" w:eastAsia="zh-CN"/>
        </w:rPr>
        <w:t>SRSRequest-ForDCIFormat1_2</w:t>
      </w:r>
      <w:r w:rsidRPr="00CB1B13">
        <w:rPr>
          <w:rFonts w:eastAsia="宋体"/>
          <w:color w:val="000000"/>
          <w:kern w:val="2"/>
          <w:lang w:val="en-US" w:eastAsia="zh-CN"/>
        </w:rPr>
        <w:t xml:space="preserve"> is not configured, then 0 bit for “SRS request” in DCI format 1_2. </w:t>
      </w:r>
    </w:p>
    <w:p w:rsidR="00CB1B13" w:rsidRPr="00CB1B13" w:rsidRDefault="00CB1B13" w:rsidP="008B572A">
      <w:pPr>
        <w:numPr>
          <w:ilvl w:val="1"/>
          <w:numId w:val="16"/>
        </w:numPr>
        <w:overflowPunct/>
        <w:snapToGrid w:val="0"/>
        <w:spacing w:after="120"/>
        <w:ind w:left="1505"/>
        <w:contextualSpacing/>
        <w:jc w:val="both"/>
        <w:textAlignment w:val="auto"/>
        <w:rPr>
          <w:rFonts w:eastAsia="宋体"/>
          <w:color w:val="000000"/>
          <w:kern w:val="2"/>
          <w:lang w:val="en-US" w:eastAsia="zh-CN"/>
        </w:rPr>
      </w:pPr>
      <w:r w:rsidRPr="00CB1B13">
        <w:rPr>
          <w:rFonts w:eastAsia="宋体"/>
          <w:color w:val="000000"/>
          <w:lang w:val="en-US" w:eastAsia="zh-CN"/>
        </w:rPr>
        <w:t>If the parameter SRSRequest-ForDCIFormat1_2 is configured to value 1, 1 bit is used to indicate one of the first two rows of Table 7.3.1.1.2-24 in TS 38.212 for triggered aperiodic SRS resource set.</w:t>
      </w:r>
    </w:p>
    <w:p w:rsidR="00CB1B13" w:rsidRPr="00CB1B13" w:rsidRDefault="00CB1B13" w:rsidP="008B572A">
      <w:pPr>
        <w:numPr>
          <w:ilvl w:val="1"/>
          <w:numId w:val="16"/>
        </w:numPr>
        <w:overflowPunct/>
        <w:snapToGrid w:val="0"/>
        <w:spacing w:after="120"/>
        <w:ind w:left="1505"/>
        <w:contextualSpacing/>
        <w:jc w:val="both"/>
        <w:textAlignment w:val="auto"/>
        <w:rPr>
          <w:rFonts w:eastAsia="宋体"/>
          <w:color w:val="000000"/>
          <w:kern w:val="2"/>
          <w:lang w:val="en-US" w:eastAsia="zh-CN"/>
        </w:rPr>
      </w:pPr>
      <w:r w:rsidRPr="00CB1B13">
        <w:rPr>
          <w:rFonts w:eastAsia="宋体"/>
          <w:color w:val="000000"/>
          <w:lang w:val="en-US" w:eastAsia="zh-CN"/>
        </w:rPr>
        <w:t xml:space="preserve"> If the value 2 is configured, 2 bits are used to indicate one of the rows of Table 7.3.1.1.2-24 in TS 38.212 as in Rel-15.</w:t>
      </w:r>
    </w:p>
    <w:p w:rsidR="00CB1B13" w:rsidRPr="00CB1B13" w:rsidRDefault="00CB1B13" w:rsidP="008B572A">
      <w:pPr>
        <w:numPr>
          <w:ilvl w:val="0"/>
          <w:numId w:val="16"/>
        </w:numPr>
        <w:overflowPunct/>
        <w:snapToGrid w:val="0"/>
        <w:spacing w:beforeLines="100" w:before="240" w:after="120"/>
        <w:ind w:left="785"/>
        <w:contextualSpacing/>
        <w:jc w:val="both"/>
        <w:textAlignment w:val="auto"/>
        <w:rPr>
          <w:rFonts w:eastAsia="宋体"/>
          <w:color w:val="000000"/>
          <w:lang w:val="en-US" w:eastAsia="zh-CN"/>
        </w:rPr>
      </w:pPr>
      <w:r w:rsidRPr="00CB1B13">
        <w:rPr>
          <w:rFonts w:eastAsia="宋体"/>
          <w:color w:val="000000"/>
          <w:lang w:val="en-US" w:eastAsia="zh-CN"/>
        </w:rPr>
        <w:t xml:space="preserve">When UE is configured with supplementaryUplink, an extra bit (the first bit of the SRS request field) is used for the non-SUL/SUL indication. </w:t>
      </w:r>
    </w:p>
    <w:p w:rsidR="00CB1B13" w:rsidRPr="00CB1B13" w:rsidRDefault="00CB1B13" w:rsidP="00CB1B13">
      <w:pPr>
        <w:overflowPunct/>
        <w:snapToGrid w:val="0"/>
        <w:spacing w:after="120"/>
        <w:jc w:val="both"/>
        <w:textAlignment w:val="auto"/>
        <w:rPr>
          <w:rFonts w:eastAsia="宋体"/>
          <w:lang w:val="en-US" w:eastAsia="x-none"/>
        </w:rPr>
      </w:pPr>
    </w:p>
    <w:p w:rsidR="00CB1B13" w:rsidRPr="00CB1B13" w:rsidRDefault="00CB1B13" w:rsidP="00CB1B13">
      <w:pPr>
        <w:overflowPunct/>
        <w:snapToGrid w:val="0"/>
        <w:spacing w:after="120"/>
        <w:jc w:val="both"/>
        <w:textAlignment w:val="auto"/>
        <w:rPr>
          <w:rFonts w:eastAsia="宋体"/>
          <w:lang w:val="en-US" w:eastAsia="x-none"/>
        </w:rPr>
      </w:pPr>
      <w:r w:rsidRPr="00CB1B13">
        <w:rPr>
          <w:rFonts w:eastAsia="宋体"/>
          <w:highlight w:val="green"/>
          <w:lang w:val="en-US" w:eastAsia="x-none"/>
        </w:rPr>
        <w:t>Agreements</w:t>
      </w:r>
      <w:r w:rsidRPr="00CB1B13">
        <w:rPr>
          <w:rFonts w:eastAsia="宋体"/>
          <w:lang w:val="en-US" w:eastAsia="x-none"/>
        </w:rPr>
        <w:t>:</w:t>
      </w:r>
    </w:p>
    <w:p w:rsidR="00CB1B13" w:rsidRPr="00CB1B13" w:rsidRDefault="00CB1B13" w:rsidP="00CB1B13">
      <w:pPr>
        <w:overflowPunct/>
        <w:snapToGrid w:val="0"/>
        <w:spacing w:after="60"/>
        <w:jc w:val="both"/>
        <w:textAlignment w:val="auto"/>
        <w:rPr>
          <w:rFonts w:eastAsia="宋体"/>
          <w:color w:val="000000"/>
          <w:kern w:val="2"/>
          <w:lang w:val="en-US" w:eastAsia="zh-CN"/>
        </w:rPr>
      </w:pPr>
      <w:r w:rsidRPr="00CB1B13">
        <w:rPr>
          <w:rFonts w:eastAsia="宋体"/>
          <w:color w:val="000000"/>
          <w:kern w:val="2"/>
          <w:lang w:val="en-US" w:eastAsia="zh-CN"/>
        </w:rPr>
        <w:t xml:space="preserve">Other entries with K0&gt;0 can also be included in the same TDRA table where new reference of the SLIV is applied to the entries with K0=0 for DCI format 1_2. </w:t>
      </w:r>
    </w:p>
    <w:p w:rsidR="00CB1B13" w:rsidRPr="00CB1B13" w:rsidRDefault="00CB1B13"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CB1B13">
        <w:rPr>
          <w:rFonts w:eastAsia="宋体"/>
          <w:color w:val="000000"/>
          <w:kern w:val="2"/>
          <w:lang w:val="en-US" w:eastAsia="zh-CN"/>
        </w:rPr>
        <w:t>For other entries (if any) in the same TDRA table, the reference is slot boundary as in Rel-15</w:t>
      </w:r>
    </w:p>
    <w:p w:rsidR="00CB1B13" w:rsidRDefault="00CB1B13" w:rsidP="00CB1B13">
      <w:pPr>
        <w:overflowPunct/>
        <w:snapToGrid w:val="0"/>
        <w:spacing w:after="0"/>
        <w:jc w:val="both"/>
        <w:textAlignment w:val="auto"/>
        <w:rPr>
          <w:rFonts w:eastAsia="宋体"/>
          <w:highlight w:val="green"/>
          <w:lang w:val="en-US" w:eastAsia="x-none"/>
        </w:rPr>
      </w:pPr>
    </w:p>
    <w:p w:rsidR="00CB1B13" w:rsidRPr="00CB1B13" w:rsidRDefault="00CB1B13" w:rsidP="00CB1B13">
      <w:pPr>
        <w:overflowPunct/>
        <w:snapToGrid w:val="0"/>
        <w:spacing w:after="120"/>
        <w:jc w:val="both"/>
        <w:textAlignment w:val="auto"/>
        <w:rPr>
          <w:rFonts w:eastAsia="宋体"/>
          <w:lang w:val="en-US" w:eastAsia="x-none"/>
        </w:rPr>
      </w:pPr>
      <w:r w:rsidRPr="00CB1B13">
        <w:rPr>
          <w:rFonts w:eastAsia="宋体"/>
          <w:highlight w:val="green"/>
          <w:lang w:val="en-US" w:eastAsia="x-none"/>
        </w:rPr>
        <w:t>Agreements</w:t>
      </w:r>
      <w:r w:rsidRPr="00CB1B13">
        <w:rPr>
          <w:rFonts w:eastAsia="宋体"/>
          <w:lang w:val="en-US" w:eastAsia="x-none"/>
        </w:rPr>
        <w:t>:</w:t>
      </w:r>
    </w:p>
    <w:p w:rsidR="00CB1B13" w:rsidRPr="00CB1B13" w:rsidRDefault="00CB1B13" w:rsidP="00CB1B13">
      <w:pPr>
        <w:numPr>
          <w:ilvl w:val="0"/>
          <w:numId w:val="6"/>
        </w:numPr>
        <w:overflowPunct/>
        <w:autoSpaceDE/>
        <w:autoSpaceDN/>
        <w:adjustRightInd/>
        <w:snapToGrid w:val="0"/>
        <w:spacing w:after="60"/>
        <w:jc w:val="both"/>
        <w:textAlignment w:val="auto"/>
        <w:rPr>
          <w:rFonts w:eastAsia="宋体"/>
          <w:color w:val="000000"/>
          <w:kern w:val="2"/>
          <w:lang w:val="en-US" w:eastAsia="zh-CN"/>
        </w:rPr>
      </w:pPr>
      <w:r w:rsidRPr="00CB1B13">
        <w:rPr>
          <w:rFonts w:eastAsia="宋体"/>
          <w:color w:val="000000"/>
          <w:kern w:val="2"/>
          <w:lang w:val="en-US" w:eastAsia="zh-CN"/>
        </w:rPr>
        <w:t xml:space="preserve">For “SRS resource indicator” in DCI format 0_2, </w:t>
      </w:r>
    </w:p>
    <w:p w:rsidR="00CB1B13" w:rsidRPr="00CB1B13" w:rsidRDefault="00CB1B13" w:rsidP="00CB1B13">
      <w:pPr>
        <w:numPr>
          <w:ilvl w:val="1"/>
          <w:numId w:val="6"/>
        </w:numPr>
        <w:overflowPunct/>
        <w:snapToGrid w:val="0"/>
        <w:spacing w:after="120"/>
        <w:contextualSpacing/>
        <w:jc w:val="both"/>
        <w:textAlignment w:val="auto"/>
        <w:rPr>
          <w:rFonts w:eastAsia="宋体"/>
          <w:color w:val="000000"/>
          <w:kern w:val="2"/>
          <w:lang w:val="en-US" w:eastAsia="zh-CN"/>
        </w:rPr>
      </w:pPr>
      <w:r w:rsidRPr="00CB1B13">
        <w:rPr>
          <w:rFonts w:eastAsia="宋体"/>
          <w:color w:val="000000"/>
          <w:kern w:val="2"/>
          <w:lang w:val="en-US" w:eastAsia="zh-CN"/>
        </w:rPr>
        <w:t xml:space="preserve">Introduce new RRC parameters </w:t>
      </w:r>
      <w:r w:rsidRPr="00CB1B13">
        <w:rPr>
          <w:rFonts w:eastAsia="宋体"/>
          <w:lang w:val="en-US" w:eastAsia="zh-CN"/>
        </w:rPr>
        <w:t>maxMIMO-Layers</w:t>
      </w:r>
      <w:r w:rsidRPr="00CB1B13">
        <w:rPr>
          <w:rFonts w:eastAsia="宋体"/>
          <w:color w:val="000000"/>
          <w:kern w:val="2"/>
          <w:lang w:val="fi-FI" w:eastAsia="en-US"/>
        </w:rPr>
        <w:t xml:space="preserve">-ForDCIFormat0_2 and </w:t>
      </w:r>
      <w:r w:rsidRPr="00CB1B13">
        <w:rPr>
          <w:rFonts w:eastAsia="宋体"/>
          <w:lang w:val="en-US" w:eastAsia="zh-CN"/>
        </w:rPr>
        <w:t>srs-ResourceSetToAddModList-</w:t>
      </w:r>
      <w:r w:rsidRPr="00CB1B13">
        <w:rPr>
          <w:rFonts w:eastAsia="宋体"/>
          <w:color w:val="000000"/>
          <w:kern w:val="2"/>
          <w:lang w:val="fi-FI" w:eastAsia="en-US"/>
        </w:rPr>
        <w:t>ForDCIFormat0_2</w:t>
      </w:r>
      <w:r w:rsidRPr="00CB1B13">
        <w:rPr>
          <w:rFonts w:eastAsia="宋体"/>
          <w:color w:val="000000"/>
          <w:kern w:val="2"/>
          <w:lang w:val="fi-FI" w:eastAsia="zh-CN"/>
        </w:rPr>
        <w:t xml:space="preserve"> </w:t>
      </w:r>
    </w:p>
    <w:p w:rsidR="00CB1B13" w:rsidRPr="00CB1B13" w:rsidRDefault="00CB1B13" w:rsidP="00CB1B13">
      <w:pPr>
        <w:numPr>
          <w:ilvl w:val="1"/>
          <w:numId w:val="6"/>
        </w:numPr>
        <w:overflowPunct/>
        <w:snapToGrid w:val="0"/>
        <w:spacing w:beforeLines="100" w:before="240" w:after="120"/>
        <w:contextualSpacing/>
        <w:jc w:val="both"/>
        <w:textAlignment w:val="auto"/>
        <w:rPr>
          <w:rFonts w:eastAsia="宋体"/>
          <w:color w:val="000000"/>
          <w:lang w:val="en-US" w:eastAsia="zh-CN"/>
        </w:rPr>
      </w:pPr>
      <w:r w:rsidRPr="00CB1B13">
        <w:rPr>
          <w:rFonts w:eastAsia="宋体"/>
          <w:color w:val="000000"/>
          <w:lang w:val="en-US" w:eastAsia="zh-CN"/>
        </w:rPr>
        <w:lastRenderedPageBreak/>
        <w:t xml:space="preserve">The number of bits for SRS resource indicator field in DCI format 0_2 is determined in the same way as Rel-15 DCI format 0_1. </w:t>
      </w:r>
    </w:p>
    <w:p w:rsidR="00CB1B13" w:rsidRPr="00CB1B13" w:rsidRDefault="00CB1B13" w:rsidP="00CB1B13">
      <w:pPr>
        <w:numPr>
          <w:ilvl w:val="0"/>
          <w:numId w:val="6"/>
        </w:numPr>
        <w:overflowPunct/>
        <w:snapToGrid w:val="0"/>
        <w:spacing w:after="120"/>
        <w:contextualSpacing/>
        <w:jc w:val="both"/>
        <w:textAlignment w:val="auto"/>
        <w:rPr>
          <w:rFonts w:eastAsia="宋体"/>
          <w:color w:val="000000"/>
          <w:kern w:val="2"/>
          <w:lang w:val="en-US" w:eastAsia="zh-CN"/>
        </w:rPr>
      </w:pPr>
      <w:r w:rsidRPr="00CB1B13">
        <w:rPr>
          <w:rFonts w:eastAsia="宋体"/>
          <w:color w:val="000000"/>
          <w:kern w:val="2"/>
          <w:lang w:val="en-US" w:eastAsia="zh-CN"/>
        </w:rPr>
        <w:t xml:space="preserve">Same RRC configuration by Rel-15 higher layer parameter </w:t>
      </w:r>
      <w:r w:rsidRPr="00CB1B13">
        <w:rPr>
          <w:rFonts w:eastAsia="宋体"/>
          <w:lang w:val="en-US" w:eastAsia="en-US"/>
        </w:rPr>
        <w:t xml:space="preserve">txConfig is </w:t>
      </w:r>
      <w:r w:rsidRPr="00CB1B13">
        <w:rPr>
          <w:rFonts w:eastAsia="宋体"/>
          <w:color w:val="000000"/>
          <w:kern w:val="2"/>
          <w:lang w:val="en-US" w:eastAsia="zh-CN"/>
        </w:rPr>
        <w:t xml:space="preserve">applied to both DCI formats 0_1 and 0_2 </w:t>
      </w:r>
    </w:p>
    <w:p w:rsidR="00CB1B13" w:rsidRDefault="00CB1B13" w:rsidP="00CB1B13">
      <w:pPr>
        <w:overflowPunct/>
        <w:snapToGrid w:val="0"/>
        <w:spacing w:after="0"/>
        <w:jc w:val="both"/>
        <w:textAlignment w:val="auto"/>
        <w:rPr>
          <w:rFonts w:eastAsia="宋体"/>
          <w:highlight w:val="green"/>
          <w:lang w:val="en-US" w:eastAsia="x-none"/>
        </w:rPr>
      </w:pPr>
    </w:p>
    <w:p w:rsidR="00CB1B13" w:rsidRPr="00CB1B13" w:rsidRDefault="00CB1B13" w:rsidP="00CB1B13">
      <w:pPr>
        <w:overflowPunct/>
        <w:snapToGrid w:val="0"/>
        <w:spacing w:after="120"/>
        <w:jc w:val="both"/>
        <w:textAlignment w:val="auto"/>
        <w:rPr>
          <w:rFonts w:eastAsia="宋体"/>
          <w:lang w:val="en-US" w:eastAsia="x-none"/>
        </w:rPr>
      </w:pPr>
      <w:r w:rsidRPr="00CB1B13">
        <w:rPr>
          <w:rFonts w:eastAsia="宋体"/>
          <w:highlight w:val="green"/>
          <w:lang w:val="en-US" w:eastAsia="x-none"/>
        </w:rPr>
        <w:t>Agreements</w:t>
      </w:r>
      <w:r w:rsidRPr="00CB1B13">
        <w:rPr>
          <w:rFonts w:eastAsia="宋体"/>
          <w:lang w:val="en-US" w:eastAsia="x-none"/>
        </w:rPr>
        <w:t>:</w:t>
      </w:r>
    </w:p>
    <w:p w:rsidR="00CB1B13" w:rsidRPr="00CB1B13" w:rsidRDefault="00CB1B13" w:rsidP="00CB1B13">
      <w:pPr>
        <w:overflowPunct/>
        <w:snapToGrid w:val="0"/>
        <w:spacing w:after="60"/>
        <w:jc w:val="both"/>
        <w:textAlignment w:val="auto"/>
        <w:rPr>
          <w:rFonts w:eastAsia="宋体"/>
          <w:color w:val="000000"/>
          <w:kern w:val="2"/>
          <w:lang w:val="en-US" w:eastAsia="zh-CN"/>
        </w:rPr>
      </w:pPr>
      <w:r w:rsidRPr="00CB1B13">
        <w:rPr>
          <w:rFonts w:eastAsia="宋体"/>
          <w:color w:val="000000"/>
          <w:kern w:val="2"/>
          <w:lang w:val="en-US" w:eastAsia="zh-CN"/>
        </w:rPr>
        <w:t xml:space="preserve">For “precoding information and number of layers” in DCI format 0_2 </w:t>
      </w:r>
    </w:p>
    <w:p w:rsidR="00CB1B13" w:rsidRPr="00CB1B13" w:rsidRDefault="00CB1B13"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CB1B13">
        <w:rPr>
          <w:rFonts w:eastAsia="宋体"/>
          <w:color w:val="000000"/>
          <w:kern w:val="2"/>
          <w:lang w:val="en-US" w:eastAsia="zh-CN"/>
        </w:rPr>
        <w:t xml:space="preserve">Introduce new RRC parameters </w:t>
      </w:r>
      <w:r w:rsidRPr="00CB1B13">
        <w:rPr>
          <w:rFonts w:eastAsia="宋体"/>
          <w:lang w:val="en-US" w:eastAsia="zh-CN"/>
        </w:rPr>
        <w:t>maxRank</w:t>
      </w:r>
      <w:r w:rsidRPr="00CB1B13">
        <w:rPr>
          <w:rFonts w:eastAsia="宋体"/>
          <w:color w:val="000000"/>
          <w:kern w:val="2"/>
          <w:lang w:val="fi-FI" w:eastAsia="en-US"/>
        </w:rPr>
        <w:t xml:space="preserve">-ForDCIFormat0_2 and </w:t>
      </w:r>
      <w:r w:rsidRPr="00CB1B13">
        <w:rPr>
          <w:rFonts w:eastAsia="宋体"/>
          <w:lang w:val="en-US" w:eastAsia="zh-CN"/>
        </w:rPr>
        <w:t>codebookSubset</w:t>
      </w:r>
      <w:r w:rsidRPr="00CB1B13">
        <w:rPr>
          <w:rFonts w:eastAsia="宋体"/>
          <w:color w:val="000000"/>
          <w:kern w:val="2"/>
          <w:lang w:val="fi-FI" w:eastAsia="en-US"/>
        </w:rPr>
        <w:t>-ForDCIFormat0_2.</w:t>
      </w:r>
      <w:r w:rsidRPr="00CB1B13">
        <w:rPr>
          <w:rFonts w:eastAsia="宋体"/>
          <w:color w:val="000000"/>
          <w:kern w:val="2"/>
          <w:lang w:val="fi-FI" w:eastAsia="zh-CN"/>
        </w:rPr>
        <w:t xml:space="preserve"> </w:t>
      </w:r>
    </w:p>
    <w:p w:rsidR="00CB1B13" w:rsidRPr="00CB1B13" w:rsidRDefault="00CB1B13" w:rsidP="008B572A">
      <w:pPr>
        <w:numPr>
          <w:ilvl w:val="0"/>
          <w:numId w:val="16"/>
        </w:numPr>
        <w:overflowPunct/>
        <w:snapToGrid w:val="0"/>
        <w:spacing w:beforeLines="100" w:before="240" w:after="120"/>
        <w:ind w:left="785"/>
        <w:contextualSpacing/>
        <w:jc w:val="both"/>
        <w:textAlignment w:val="auto"/>
        <w:rPr>
          <w:rFonts w:eastAsia="宋体"/>
          <w:color w:val="000000"/>
          <w:lang w:val="en-US" w:eastAsia="zh-CN"/>
        </w:rPr>
      </w:pPr>
      <w:r w:rsidRPr="00CB1B13">
        <w:rPr>
          <w:rFonts w:eastAsia="宋体"/>
          <w:color w:val="000000"/>
          <w:lang w:val="en-US" w:eastAsia="zh-CN"/>
        </w:rPr>
        <w:t xml:space="preserve">The number of bits for precoding information and number of layers in DCI format 0_2 is determined in the same way as Rel-15 DCI format 0_1. </w:t>
      </w:r>
    </w:p>
    <w:p w:rsidR="00CB1B13" w:rsidRDefault="00CB1B13" w:rsidP="00CB1B13">
      <w:pPr>
        <w:overflowPunct/>
        <w:snapToGrid w:val="0"/>
        <w:spacing w:after="0"/>
        <w:jc w:val="both"/>
        <w:textAlignment w:val="auto"/>
        <w:rPr>
          <w:rFonts w:eastAsia="宋体"/>
          <w:highlight w:val="green"/>
          <w:lang w:val="en-US" w:eastAsia="x-none"/>
        </w:rPr>
      </w:pPr>
    </w:p>
    <w:p w:rsidR="00CB1B13" w:rsidRPr="00CB1B13" w:rsidRDefault="00CB1B13" w:rsidP="00CB1B13">
      <w:pPr>
        <w:overflowPunct/>
        <w:snapToGrid w:val="0"/>
        <w:spacing w:after="120"/>
        <w:jc w:val="both"/>
        <w:textAlignment w:val="auto"/>
        <w:rPr>
          <w:rFonts w:eastAsia="宋体"/>
          <w:lang w:val="en-US" w:eastAsia="x-none"/>
        </w:rPr>
      </w:pPr>
      <w:r w:rsidRPr="00CB1B13">
        <w:rPr>
          <w:rFonts w:eastAsia="宋体"/>
          <w:highlight w:val="green"/>
          <w:lang w:val="en-US" w:eastAsia="x-none"/>
        </w:rPr>
        <w:t>Agreements</w:t>
      </w:r>
      <w:r w:rsidRPr="00CB1B13">
        <w:rPr>
          <w:rFonts w:eastAsia="宋体"/>
          <w:lang w:val="en-US" w:eastAsia="x-none"/>
        </w:rPr>
        <w:t>:</w:t>
      </w:r>
    </w:p>
    <w:p w:rsidR="00CB1B13" w:rsidRPr="00CB1B13" w:rsidRDefault="00CB1B13" w:rsidP="00CB1B13">
      <w:pPr>
        <w:overflowPunct/>
        <w:snapToGrid w:val="0"/>
        <w:spacing w:after="60"/>
        <w:jc w:val="both"/>
        <w:textAlignment w:val="auto"/>
        <w:rPr>
          <w:rFonts w:eastAsia="宋体"/>
          <w:color w:val="000000"/>
          <w:kern w:val="2"/>
          <w:lang w:val="en-US" w:eastAsia="zh-CN"/>
        </w:rPr>
      </w:pPr>
      <w:r w:rsidRPr="00CB1B13">
        <w:rPr>
          <w:rFonts w:eastAsia="宋体"/>
          <w:color w:val="000000"/>
          <w:kern w:val="2"/>
          <w:lang w:val="en-US" w:eastAsia="zh-CN"/>
        </w:rPr>
        <w:t xml:space="preserve">For “Antenna port” in DCI format 0_2 </w:t>
      </w:r>
    </w:p>
    <w:p w:rsidR="00CB1B13" w:rsidRPr="00CB1B13" w:rsidRDefault="00CB1B13"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CB1B13">
        <w:rPr>
          <w:rFonts w:eastAsia="宋体"/>
          <w:color w:val="000000"/>
          <w:kern w:val="2"/>
          <w:lang w:val="en-US" w:eastAsia="zh-CN"/>
        </w:rPr>
        <w:t>Intro</w:t>
      </w:r>
      <w:r w:rsidRPr="00CB1B13">
        <w:rPr>
          <w:rFonts w:eastAsia="宋体"/>
          <w:color w:val="000000"/>
          <w:lang w:val="en-US" w:eastAsia="zh-CN"/>
        </w:rPr>
        <w:t xml:space="preserve">duce new RRC parameters dmrs-UplinkForPUSCH-MappingTypeA-ForDCIFormat0_2 and dmrs-UplinkForPUSCH-MappingTypeB-ForDCIFormat0_2. </w:t>
      </w:r>
    </w:p>
    <w:p w:rsidR="00CB1B13" w:rsidRPr="00CB1B13" w:rsidRDefault="00CB1B13" w:rsidP="008B572A">
      <w:pPr>
        <w:numPr>
          <w:ilvl w:val="1"/>
          <w:numId w:val="16"/>
        </w:numPr>
        <w:overflowPunct/>
        <w:snapToGrid w:val="0"/>
        <w:spacing w:after="120"/>
        <w:ind w:left="1505"/>
        <w:contextualSpacing/>
        <w:jc w:val="both"/>
        <w:textAlignment w:val="auto"/>
        <w:rPr>
          <w:rFonts w:eastAsia="宋体"/>
          <w:color w:val="000000"/>
          <w:kern w:val="2"/>
          <w:lang w:val="en-US" w:eastAsia="zh-CN"/>
        </w:rPr>
      </w:pPr>
      <w:r w:rsidRPr="00CB1B13">
        <w:rPr>
          <w:rFonts w:eastAsia="宋体"/>
          <w:color w:val="000000"/>
          <w:kern w:val="2"/>
          <w:lang w:val="en-US" w:eastAsia="zh-CN"/>
        </w:rPr>
        <w:t>If none of the above two RRC parameters is configured, then 0 bit for “Antenna port” in DCI format 0_2 (the port follows the same port index as in the fallback DCI)</w:t>
      </w:r>
    </w:p>
    <w:p w:rsidR="00CB1B13" w:rsidRPr="00CB1B13" w:rsidRDefault="00CB1B13" w:rsidP="008B572A">
      <w:pPr>
        <w:numPr>
          <w:ilvl w:val="1"/>
          <w:numId w:val="16"/>
        </w:numPr>
        <w:overflowPunct/>
        <w:snapToGrid w:val="0"/>
        <w:spacing w:beforeLines="100" w:before="240" w:after="120"/>
        <w:ind w:left="1505"/>
        <w:contextualSpacing/>
        <w:jc w:val="both"/>
        <w:textAlignment w:val="auto"/>
        <w:rPr>
          <w:rFonts w:eastAsia="宋体"/>
          <w:color w:val="000000"/>
          <w:lang w:val="en-US" w:eastAsia="zh-CN"/>
        </w:rPr>
      </w:pPr>
      <w:r w:rsidRPr="00CB1B13">
        <w:rPr>
          <w:rFonts w:eastAsia="宋体"/>
          <w:color w:val="000000"/>
          <w:lang w:val="en-US" w:eastAsia="zh-CN"/>
        </w:rPr>
        <w:t xml:space="preserve">Otherwise, the number of bits for “Antenna port” in DCI format 0_2 is determined in the same way as Rel-15 DCI format 0_1. </w:t>
      </w:r>
    </w:p>
    <w:p w:rsidR="0002473E" w:rsidRDefault="0002473E" w:rsidP="0002473E">
      <w:pPr>
        <w:overflowPunct/>
        <w:snapToGrid w:val="0"/>
        <w:spacing w:after="0"/>
        <w:jc w:val="both"/>
        <w:textAlignment w:val="auto"/>
        <w:rPr>
          <w:rFonts w:eastAsia="宋体"/>
          <w:highlight w:val="green"/>
          <w:lang w:val="en-US" w:eastAsia="x-none"/>
        </w:rPr>
      </w:pPr>
    </w:p>
    <w:p w:rsidR="00CB1B13" w:rsidRPr="00CB1B13" w:rsidRDefault="00CB1B13" w:rsidP="00CB1B13">
      <w:pPr>
        <w:overflowPunct/>
        <w:snapToGrid w:val="0"/>
        <w:spacing w:after="120"/>
        <w:jc w:val="both"/>
        <w:textAlignment w:val="auto"/>
        <w:rPr>
          <w:rFonts w:eastAsia="宋体"/>
          <w:lang w:val="en-US" w:eastAsia="x-none"/>
        </w:rPr>
      </w:pPr>
      <w:r w:rsidRPr="00CB1B13">
        <w:rPr>
          <w:rFonts w:eastAsia="宋体"/>
          <w:highlight w:val="green"/>
          <w:lang w:val="en-US" w:eastAsia="x-none"/>
        </w:rPr>
        <w:t>Agreements</w:t>
      </w:r>
      <w:r w:rsidRPr="00CB1B13">
        <w:rPr>
          <w:rFonts w:eastAsia="宋体"/>
          <w:lang w:val="en-US" w:eastAsia="x-none"/>
        </w:rPr>
        <w:t>:</w:t>
      </w:r>
    </w:p>
    <w:p w:rsidR="00CB1B13" w:rsidRPr="00CB1B13" w:rsidRDefault="00CB1B13" w:rsidP="00CB1B13">
      <w:pPr>
        <w:overflowPunct/>
        <w:snapToGrid w:val="0"/>
        <w:spacing w:after="60"/>
        <w:jc w:val="both"/>
        <w:textAlignment w:val="auto"/>
        <w:rPr>
          <w:rFonts w:eastAsia="宋体"/>
          <w:color w:val="000000"/>
          <w:kern w:val="2"/>
          <w:lang w:val="en-US" w:eastAsia="zh-CN"/>
        </w:rPr>
      </w:pPr>
      <w:r w:rsidRPr="00CB1B13">
        <w:rPr>
          <w:rFonts w:eastAsia="宋体"/>
          <w:color w:val="000000"/>
          <w:kern w:val="2"/>
          <w:lang w:val="en-US" w:eastAsia="zh-CN"/>
        </w:rPr>
        <w:t xml:space="preserve">Support new RRC configuration for “PTRS-DMRS association” in DCI format 0_2 </w:t>
      </w:r>
    </w:p>
    <w:p w:rsidR="00CB1B13" w:rsidRPr="00CB1B13" w:rsidRDefault="00CB1B13" w:rsidP="008B572A">
      <w:pPr>
        <w:numPr>
          <w:ilvl w:val="0"/>
          <w:numId w:val="16"/>
        </w:numPr>
        <w:overflowPunct/>
        <w:snapToGrid w:val="0"/>
        <w:spacing w:after="120"/>
        <w:ind w:left="785"/>
        <w:contextualSpacing/>
        <w:jc w:val="both"/>
        <w:textAlignment w:val="auto"/>
        <w:rPr>
          <w:rFonts w:eastAsia="宋体"/>
          <w:color w:val="000000"/>
          <w:kern w:val="2"/>
          <w:lang w:val="en-US" w:eastAsia="zh-CN"/>
        </w:rPr>
      </w:pPr>
      <w:r w:rsidRPr="00CB1B13">
        <w:rPr>
          <w:rFonts w:eastAsia="宋体"/>
          <w:color w:val="000000"/>
          <w:kern w:val="2"/>
          <w:lang w:val="en-US" w:eastAsia="zh-CN"/>
        </w:rPr>
        <w:t>Introduce</w:t>
      </w:r>
      <w:r w:rsidRPr="00CB1B13">
        <w:rPr>
          <w:rFonts w:eastAsia="宋体"/>
          <w:color w:val="000000"/>
          <w:lang w:val="en-US" w:eastAsia="zh-CN"/>
        </w:rPr>
        <w:t xml:space="preserve"> new RRC parameters </w:t>
      </w:r>
      <w:r w:rsidRPr="00CB1B13">
        <w:rPr>
          <w:rFonts w:eastAsia="宋体"/>
          <w:lang w:val="en-US" w:eastAsia="en-US"/>
        </w:rPr>
        <w:t>PTRS-UplinkConfig-ForDCIFormat0_2</w:t>
      </w:r>
      <w:r w:rsidRPr="00CB1B13">
        <w:rPr>
          <w:rFonts w:eastAsia="宋体"/>
          <w:color w:val="000000"/>
          <w:lang w:val="en-US" w:eastAsia="zh-CN"/>
        </w:rPr>
        <w:t xml:space="preserve">. </w:t>
      </w:r>
    </w:p>
    <w:p w:rsidR="00CB1B13" w:rsidRPr="00CB1B13" w:rsidRDefault="00CB1B13" w:rsidP="008B572A">
      <w:pPr>
        <w:numPr>
          <w:ilvl w:val="1"/>
          <w:numId w:val="16"/>
        </w:numPr>
        <w:overflowPunct/>
        <w:snapToGrid w:val="0"/>
        <w:spacing w:after="120"/>
        <w:ind w:left="1505"/>
        <w:contextualSpacing/>
        <w:jc w:val="both"/>
        <w:textAlignment w:val="auto"/>
        <w:rPr>
          <w:rFonts w:eastAsia="宋体"/>
          <w:lang w:val="en-US" w:eastAsia="x-none"/>
        </w:rPr>
      </w:pPr>
      <w:r w:rsidRPr="00CB1B13">
        <w:rPr>
          <w:rFonts w:eastAsia="宋体"/>
          <w:lang w:val="en-US" w:eastAsia="en-US"/>
        </w:rPr>
        <w:t>Reuse the Rel-15 procedure to determine the field size for PTRS-DMRS association field of DCI format 0_1 for the new DCI format 0_2.</w:t>
      </w:r>
    </w:p>
    <w:p w:rsidR="0002473E" w:rsidRDefault="0002473E" w:rsidP="0002473E">
      <w:pPr>
        <w:overflowPunct/>
        <w:snapToGrid w:val="0"/>
        <w:spacing w:after="0"/>
        <w:jc w:val="both"/>
        <w:textAlignment w:val="auto"/>
        <w:rPr>
          <w:rFonts w:eastAsia="宋体"/>
          <w:highlight w:val="green"/>
          <w:lang w:val="en-US" w:eastAsia="x-none"/>
        </w:rPr>
      </w:pPr>
    </w:p>
    <w:p w:rsidR="00CB1B13" w:rsidRPr="00CB1B13" w:rsidRDefault="00CB1B13" w:rsidP="00CB1B13">
      <w:pPr>
        <w:overflowPunct/>
        <w:snapToGrid w:val="0"/>
        <w:spacing w:after="120"/>
        <w:jc w:val="both"/>
        <w:textAlignment w:val="auto"/>
        <w:rPr>
          <w:rFonts w:eastAsia="宋体"/>
          <w:b/>
          <w:bCs/>
          <w:lang w:val="en-US" w:eastAsia="x-none"/>
        </w:rPr>
      </w:pPr>
      <w:r w:rsidRPr="00CB1B13">
        <w:rPr>
          <w:rFonts w:eastAsia="宋体"/>
          <w:highlight w:val="green"/>
          <w:lang w:val="en-US" w:eastAsia="x-none"/>
        </w:rPr>
        <w:t>Agreements</w:t>
      </w:r>
      <w:r w:rsidRPr="00CB1B13">
        <w:rPr>
          <w:rFonts w:eastAsia="宋体"/>
          <w:b/>
          <w:bCs/>
          <w:lang w:val="en-US" w:eastAsia="x-none"/>
        </w:rPr>
        <w:t>:</w:t>
      </w:r>
    </w:p>
    <w:p w:rsidR="00CB1B13" w:rsidRPr="00CB1B13" w:rsidRDefault="00CB1B13" w:rsidP="00CB1B13">
      <w:pPr>
        <w:overflowPunct/>
        <w:snapToGrid w:val="0"/>
        <w:spacing w:after="120"/>
        <w:jc w:val="both"/>
        <w:textAlignment w:val="auto"/>
        <w:rPr>
          <w:rFonts w:eastAsia="宋体"/>
          <w:color w:val="000000"/>
          <w:kern w:val="2"/>
          <w:lang w:val="en-US" w:eastAsia="zh-CN"/>
        </w:rPr>
      </w:pPr>
      <w:r w:rsidRPr="00CB1B13">
        <w:rPr>
          <w:rFonts w:eastAsia="宋体"/>
          <w:color w:val="000000"/>
          <w:kern w:val="2"/>
          <w:lang w:val="en-US" w:eastAsia="zh-CN"/>
        </w:rPr>
        <w:t>Support 5 bit “modulation and coding scheme” in DCI format 0_2/1_2 as in Rel-15 without any change.</w:t>
      </w:r>
    </w:p>
    <w:p w:rsidR="00CB1B13" w:rsidRPr="00CB1B13" w:rsidRDefault="00CB1B13" w:rsidP="0002473E">
      <w:pPr>
        <w:overflowPunct/>
        <w:snapToGrid w:val="0"/>
        <w:spacing w:after="0"/>
        <w:jc w:val="both"/>
        <w:textAlignment w:val="auto"/>
        <w:rPr>
          <w:rFonts w:eastAsia="宋体"/>
          <w:lang w:val="en-US" w:eastAsia="x-none"/>
        </w:rPr>
      </w:pPr>
    </w:p>
    <w:p w:rsidR="00CB1B13" w:rsidRPr="00CB1B13" w:rsidRDefault="00CB1B13" w:rsidP="00CB1B13">
      <w:pPr>
        <w:overflowPunct/>
        <w:snapToGrid w:val="0"/>
        <w:spacing w:after="120"/>
        <w:jc w:val="both"/>
        <w:textAlignment w:val="auto"/>
        <w:rPr>
          <w:rFonts w:eastAsia="宋体"/>
          <w:lang w:val="en-US" w:eastAsia="x-none"/>
        </w:rPr>
      </w:pPr>
      <w:r w:rsidRPr="00CB1B13">
        <w:rPr>
          <w:rFonts w:eastAsia="宋体"/>
          <w:highlight w:val="green"/>
          <w:lang w:val="en-US" w:eastAsia="x-none"/>
        </w:rPr>
        <w:t>Agreements</w:t>
      </w:r>
      <w:r w:rsidRPr="00CB1B13">
        <w:rPr>
          <w:rFonts w:eastAsia="宋体"/>
          <w:lang w:val="en-US" w:eastAsia="x-none"/>
        </w:rPr>
        <w:t>:</w:t>
      </w:r>
    </w:p>
    <w:p w:rsidR="00CB1B13" w:rsidRPr="00CB1B13" w:rsidRDefault="00CB1B13" w:rsidP="00CB1B13">
      <w:pPr>
        <w:overflowPunct/>
        <w:snapToGrid w:val="0"/>
        <w:spacing w:after="120"/>
        <w:jc w:val="both"/>
        <w:textAlignment w:val="auto"/>
        <w:rPr>
          <w:rFonts w:eastAsia="宋体"/>
          <w:lang w:val="en-US" w:eastAsia="zh-CN"/>
        </w:rPr>
      </w:pPr>
      <w:r w:rsidRPr="00CB1B13">
        <w:rPr>
          <w:rFonts w:eastAsia="宋体"/>
          <w:lang w:val="en-US" w:eastAsia="zh-CN"/>
        </w:rPr>
        <w:t xml:space="preserve">New RRC parameter to support the MCS table selection for DCI format 0_2. Same mechanism as in Rel-15 is used for MCS table selection. </w:t>
      </w:r>
    </w:p>
    <w:p w:rsidR="00CB1B13" w:rsidRPr="00CB1B13" w:rsidRDefault="00CB1B13" w:rsidP="00CB1B13">
      <w:pPr>
        <w:overflowPunct/>
        <w:snapToGrid w:val="0"/>
        <w:spacing w:after="120"/>
        <w:jc w:val="both"/>
        <w:textAlignment w:val="auto"/>
        <w:rPr>
          <w:rFonts w:eastAsia="宋体"/>
          <w:lang w:val="en-US" w:eastAsia="zh-CN"/>
        </w:rPr>
      </w:pPr>
      <w:r w:rsidRPr="00CB1B13">
        <w:rPr>
          <w:rFonts w:eastAsia="宋体"/>
          <w:lang w:val="en-US" w:eastAsia="zh-CN"/>
        </w:rPr>
        <w:t xml:space="preserve">New RRC parameter to support the MCS table selection for DCI format 1_2. Same mechanism as in Rel-15 is used for MCS table selection. </w:t>
      </w:r>
    </w:p>
    <w:p w:rsidR="00CB1B13" w:rsidRPr="00CB1B13" w:rsidRDefault="00CB1B13" w:rsidP="008B572A">
      <w:pPr>
        <w:numPr>
          <w:ilvl w:val="0"/>
          <w:numId w:val="16"/>
        </w:numPr>
        <w:overflowPunct/>
        <w:autoSpaceDE/>
        <w:autoSpaceDN/>
        <w:adjustRightInd/>
        <w:snapToGrid w:val="0"/>
        <w:spacing w:after="0"/>
        <w:ind w:left="785"/>
        <w:jc w:val="both"/>
        <w:textAlignment w:val="auto"/>
        <w:rPr>
          <w:rFonts w:eastAsia="宋体"/>
          <w:lang w:val="en-US" w:eastAsia="zh-CN"/>
        </w:rPr>
      </w:pPr>
      <w:r w:rsidRPr="00CB1B13">
        <w:rPr>
          <w:rFonts w:eastAsia="宋体"/>
          <w:lang w:val="en-US" w:eastAsia="zh-CN"/>
        </w:rPr>
        <w:t>No new RNTI is introduced for the above two agreements</w:t>
      </w:r>
    </w:p>
    <w:p w:rsidR="00CB1B13" w:rsidRPr="00CB1B13" w:rsidRDefault="00CB1B13" w:rsidP="0002473E">
      <w:pPr>
        <w:overflowPunct/>
        <w:snapToGrid w:val="0"/>
        <w:spacing w:after="0"/>
        <w:jc w:val="both"/>
        <w:textAlignment w:val="auto"/>
        <w:rPr>
          <w:rFonts w:eastAsia="宋体"/>
          <w:lang w:val="en-US" w:eastAsia="x-none"/>
        </w:rPr>
      </w:pPr>
    </w:p>
    <w:p w:rsidR="00CB1B13" w:rsidRPr="00CB1B13" w:rsidRDefault="00CB1B13" w:rsidP="00CB1B13">
      <w:pPr>
        <w:overflowPunct/>
        <w:snapToGrid w:val="0"/>
        <w:spacing w:after="120"/>
        <w:jc w:val="both"/>
        <w:textAlignment w:val="auto"/>
        <w:rPr>
          <w:rFonts w:eastAsia="宋体"/>
          <w:highlight w:val="darkYellow"/>
          <w:lang w:val="en-US" w:eastAsia="x-none"/>
        </w:rPr>
      </w:pPr>
      <w:r w:rsidRPr="00CB1B13">
        <w:rPr>
          <w:rFonts w:eastAsia="宋体"/>
          <w:highlight w:val="darkYellow"/>
          <w:lang w:val="en-US" w:eastAsia="x-none"/>
        </w:rPr>
        <w:t>Working assumption:</w:t>
      </w:r>
    </w:p>
    <w:p w:rsidR="00CB1B13" w:rsidRPr="00CB1B13" w:rsidRDefault="00CB1B13" w:rsidP="00CB1B13">
      <w:pPr>
        <w:overflowPunct/>
        <w:snapToGrid w:val="0"/>
        <w:spacing w:after="60"/>
        <w:jc w:val="both"/>
        <w:textAlignment w:val="auto"/>
        <w:rPr>
          <w:rFonts w:eastAsia="宋体"/>
          <w:iCs/>
          <w:color w:val="000000"/>
          <w:kern w:val="2"/>
          <w:lang w:val="en-US" w:eastAsia="zh-CN"/>
        </w:rPr>
      </w:pPr>
      <w:r w:rsidRPr="00CB1B13">
        <w:rPr>
          <w:rFonts w:eastAsia="宋体"/>
          <w:iCs/>
          <w:color w:val="000000"/>
          <w:kern w:val="2"/>
          <w:lang w:val="en-US"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rsidR="00CB1B13" w:rsidRPr="00CB1B13" w:rsidRDefault="00CB1B13" w:rsidP="00CB1B13">
      <w:pPr>
        <w:numPr>
          <w:ilvl w:val="0"/>
          <w:numId w:val="5"/>
        </w:numPr>
        <w:overflowPunct/>
        <w:snapToGrid w:val="0"/>
        <w:spacing w:after="120"/>
        <w:contextualSpacing/>
        <w:jc w:val="both"/>
        <w:textAlignment w:val="auto"/>
        <w:rPr>
          <w:rFonts w:eastAsia="宋体"/>
          <w:iCs/>
          <w:color w:val="000000"/>
          <w:kern w:val="2"/>
          <w:lang w:val="en-US" w:eastAsia="zh-CN"/>
        </w:rPr>
      </w:pPr>
      <w:r w:rsidRPr="00CB1B13">
        <w:rPr>
          <w:rFonts w:eastAsia="宋体"/>
          <w:iCs/>
          <w:lang w:val="en-US" w:eastAsia="en-US"/>
        </w:rPr>
        <w:t>PDSCH-to-HARQ_feedback timing indicator</w:t>
      </w:r>
      <w:r w:rsidRPr="00CB1B13">
        <w:rPr>
          <w:rFonts w:eastAsia="宋体"/>
          <w:iCs/>
          <w:color w:val="000000"/>
          <w:kern w:val="2"/>
          <w:lang w:val="en-US" w:eastAsia="zh-CN"/>
        </w:rPr>
        <w:t xml:space="preserve"> </w:t>
      </w:r>
    </w:p>
    <w:p w:rsidR="00CB1B13" w:rsidRPr="00CB1B13" w:rsidRDefault="00CB1B13" w:rsidP="00CB1B13">
      <w:pPr>
        <w:numPr>
          <w:ilvl w:val="0"/>
          <w:numId w:val="5"/>
        </w:numPr>
        <w:overflowPunct/>
        <w:snapToGrid w:val="0"/>
        <w:spacing w:after="120"/>
        <w:contextualSpacing/>
        <w:jc w:val="both"/>
        <w:textAlignment w:val="auto"/>
        <w:rPr>
          <w:rFonts w:eastAsia="宋体"/>
          <w:iCs/>
          <w:color w:val="000000"/>
          <w:kern w:val="2"/>
          <w:lang w:val="en-US" w:eastAsia="zh-CN"/>
        </w:rPr>
      </w:pPr>
      <w:r w:rsidRPr="00CB1B13">
        <w:rPr>
          <w:rFonts w:eastAsia="宋体"/>
          <w:iCs/>
          <w:color w:val="000000"/>
          <w:kern w:val="2"/>
          <w:lang w:val="en-US" w:eastAsia="zh-CN"/>
        </w:rPr>
        <w:t xml:space="preserve">Beta offset indicator </w:t>
      </w:r>
    </w:p>
    <w:p w:rsidR="00CB1B13" w:rsidRPr="00CB1B13" w:rsidRDefault="00CB1B13" w:rsidP="00CB1B13">
      <w:pPr>
        <w:numPr>
          <w:ilvl w:val="0"/>
          <w:numId w:val="5"/>
        </w:numPr>
        <w:overflowPunct/>
        <w:snapToGrid w:val="0"/>
        <w:spacing w:after="120"/>
        <w:contextualSpacing/>
        <w:jc w:val="both"/>
        <w:textAlignment w:val="auto"/>
        <w:rPr>
          <w:rFonts w:eastAsia="宋体"/>
          <w:iCs/>
          <w:color w:val="000000"/>
          <w:kern w:val="2"/>
          <w:lang w:val="en-US" w:eastAsia="zh-CN"/>
        </w:rPr>
      </w:pPr>
      <w:r w:rsidRPr="00CB1B13">
        <w:rPr>
          <w:rFonts w:eastAsia="宋体"/>
          <w:iCs/>
          <w:color w:val="000000"/>
          <w:kern w:val="2"/>
          <w:lang w:val="en-US" w:eastAsia="zh-CN"/>
        </w:rPr>
        <w:t>DAI</w:t>
      </w:r>
    </w:p>
    <w:p w:rsidR="00CB1B13" w:rsidRPr="00CB1B13" w:rsidRDefault="00CB1B13" w:rsidP="00CB1B13">
      <w:pPr>
        <w:numPr>
          <w:ilvl w:val="0"/>
          <w:numId w:val="5"/>
        </w:numPr>
        <w:overflowPunct/>
        <w:snapToGrid w:val="0"/>
        <w:spacing w:after="120"/>
        <w:contextualSpacing/>
        <w:jc w:val="both"/>
        <w:textAlignment w:val="auto"/>
        <w:rPr>
          <w:rFonts w:eastAsia="宋体"/>
          <w:iCs/>
          <w:color w:val="000000"/>
          <w:kern w:val="2"/>
          <w:lang w:val="en-US" w:eastAsia="zh-CN"/>
        </w:rPr>
      </w:pPr>
      <w:r w:rsidRPr="00CB1B13">
        <w:rPr>
          <w:rFonts w:eastAsia="宋体"/>
          <w:iCs/>
          <w:color w:val="000000"/>
          <w:kern w:val="2"/>
          <w:lang w:val="en-US" w:eastAsia="zh-CN"/>
        </w:rPr>
        <w:t>CBGTI &amp; CBGFI (if configured for the low priority HARQ-ACK codebook for DCI format 1_1 and DCI format 0_1)</w:t>
      </w:r>
    </w:p>
    <w:p w:rsidR="00CB1B13" w:rsidRPr="00CB1B13" w:rsidRDefault="00CB1B13" w:rsidP="0002473E">
      <w:pPr>
        <w:overflowPunct/>
        <w:snapToGrid w:val="0"/>
        <w:spacing w:after="0"/>
        <w:jc w:val="both"/>
        <w:textAlignment w:val="auto"/>
        <w:rPr>
          <w:rFonts w:eastAsia="宋体"/>
          <w:iCs/>
          <w:highlight w:val="cyan"/>
          <w:lang w:val="en-US" w:eastAsia="zh-CN"/>
        </w:rPr>
      </w:pPr>
    </w:p>
    <w:p w:rsidR="00CB1B13" w:rsidRPr="00CB1B13" w:rsidRDefault="00CB1B13" w:rsidP="00CB1B13">
      <w:pPr>
        <w:overflowPunct/>
        <w:snapToGrid w:val="0"/>
        <w:spacing w:after="120"/>
        <w:jc w:val="both"/>
        <w:textAlignment w:val="auto"/>
        <w:rPr>
          <w:rFonts w:eastAsia="宋体"/>
          <w:highlight w:val="green"/>
          <w:lang w:val="en-US" w:eastAsia="x-none"/>
        </w:rPr>
      </w:pPr>
      <w:r w:rsidRPr="00CB1B13">
        <w:rPr>
          <w:rFonts w:eastAsia="宋体"/>
          <w:highlight w:val="green"/>
          <w:lang w:val="en-US" w:eastAsia="x-none"/>
        </w:rPr>
        <w:t>Agreement (RRC impact)</w:t>
      </w:r>
    </w:p>
    <w:p w:rsidR="00CB1B13" w:rsidRPr="00CB1B13" w:rsidRDefault="00CB1B13" w:rsidP="00CB1B13">
      <w:pPr>
        <w:overflowPunct/>
        <w:snapToGrid w:val="0"/>
        <w:spacing w:after="120"/>
        <w:jc w:val="both"/>
        <w:textAlignment w:val="auto"/>
        <w:rPr>
          <w:rFonts w:eastAsia="宋体"/>
          <w:iCs/>
          <w:lang w:val="en-US" w:eastAsia="x-none"/>
        </w:rPr>
      </w:pPr>
      <w:r w:rsidRPr="00CB1B13">
        <w:rPr>
          <w:rFonts w:eastAsia="宋体"/>
          <w:iCs/>
          <w:color w:val="000000"/>
          <w:kern w:val="2"/>
          <w:lang w:val="en-US" w:eastAsia="zh-CN"/>
        </w:rPr>
        <w:t>For higher layer parameter pdsch-TimeDomainAllocationList-ForDCIFormat1_2, remove “</w:t>
      </w:r>
      <w:r w:rsidRPr="00CB1B13">
        <w:rPr>
          <w:rFonts w:eastAsia="宋体"/>
          <w:i/>
          <w:color w:val="000000"/>
          <w:kern w:val="2"/>
          <w:lang w:val="en-US" w:eastAsia="zh-CN"/>
        </w:rPr>
        <w:t>pdsch-ConfigCommon</w:t>
      </w:r>
      <w:r w:rsidRPr="00CB1B13">
        <w:rPr>
          <w:rFonts w:eastAsia="宋体"/>
          <w:iCs/>
          <w:color w:val="000000"/>
          <w:kern w:val="2"/>
          <w:lang w:val="en-US" w:eastAsia="zh-CN"/>
        </w:rPr>
        <w:t>” from “</w:t>
      </w:r>
      <w:r w:rsidRPr="00CB1B13">
        <w:rPr>
          <w:rFonts w:eastAsia="宋体"/>
          <w:i/>
          <w:color w:val="000000"/>
          <w:kern w:val="2"/>
          <w:lang w:val="en-US" w:eastAsia="zh-CN"/>
        </w:rPr>
        <w:t>parent RAN2 IE</w:t>
      </w:r>
      <w:r w:rsidRPr="00CB1B13">
        <w:rPr>
          <w:rFonts w:eastAsia="宋体"/>
          <w:iCs/>
          <w:color w:val="000000"/>
          <w:kern w:val="2"/>
          <w:lang w:val="en-US" w:eastAsia="zh-CN"/>
        </w:rPr>
        <w:t>”</w:t>
      </w:r>
    </w:p>
    <w:p w:rsidR="00CB1B13" w:rsidRPr="00CB1B13" w:rsidRDefault="00CB1B13" w:rsidP="0002473E">
      <w:pPr>
        <w:overflowPunct/>
        <w:snapToGrid w:val="0"/>
        <w:spacing w:after="0"/>
        <w:jc w:val="both"/>
        <w:textAlignment w:val="auto"/>
        <w:rPr>
          <w:rFonts w:eastAsia="宋体"/>
          <w:lang w:val="en-US" w:eastAsia="x-none"/>
        </w:rPr>
      </w:pPr>
    </w:p>
    <w:p w:rsidR="00CB1B13" w:rsidRPr="00CB1B13" w:rsidRDefault="00CB1B13" w:rsidP="00CB1B13">
      <w:pPr>
        <w:overflowPunct/>
        <w:snapToGrid w:val="0"/>
        <w:spacing w:after="120"/>
        <w:jc w:val="both"/>
        <w:textAlignment w:val="auto"/>
        <w:rPr>
          <w:rFonts w:eastAsia="宋体"/>
          <w:highlight w:val="green"/>
          <w:lang w:val="en-US" w:eastAsia="x-none"/>
        </w:rPr>
      </w:pPr>
      <w:r w:rsidRPr="00CB1B13">
        <w:rPr>
          <w:rFonts w:eastAsia="宋体"/>
          <w:highlight w:val="green"/>
          <w:lang w:val="en-US" w:eastAsia="x-none"/>
        </w:rPr>
        <w:t>Agreement</w:t>
      </w:r>
    </w:p>
    <w:p w:rsidR="00CB1B13" w:rsidRPr="00CB1B13" w:rsidRDefault="00CB1B13" w:rsidP="00CB1B13">
      <w:pPr>
        <w:overflowPunct/>
        <w:snapToGrid w:val="0"/>
        <w:spacing w:after="120"/>
        <w:jc w:val="both"/>
        <w:textAlignment w:val="auto"/>
        <w:rPr>
          <w:rFonts w:eastAsia="宋体"/>
          <w:lang w:val="en-US" w:eastAsia="x-none"/>
        </w:rPr>
      </w:pPr>
      <w:r w:rsidRPr="00CB1B13">
        <w:rPr>
          <w:rFonts w:eastAsia="宋体"/>
          <w:lang w:val="en-US" w:eastAsia="x-none"/>
        </w:rPr>
        <w:t>The new reference of SLIV is not expected to be configured for a serving cell configured to be scheduled with cross-carrier scheduling</w:t>
      </w:r>
    </w:p>
    <w:p w:rsidR="00CB1B13" w:rsidRPr="00CB1B13" w:rsidRDefault="00CB1B13" w:rsidP="008B572A">
      <w:pPr>
        <w:numPr>
          <w:ilvl w:val="0"/>
          <w:numId w:val="34"/>
        </w:numPr>
        <w:overflowPunct/>
        <w:autoSpaceDE/>
        <w:autoSpaceDN/>
        <w:adjustRightInd/>
        <w:snapToGrid w:val="0"/>
        <w:spacing w:after="0"/>
        <w:jc w:val="both"/>
        <w:textAlignment w:val="auto"/>
        <w:rPr>
          <w:rFonts w:eastAsia="宋体"/>
          <w:lang w:val="en-US" w:eastAsia="x-none"/>
        </w:rPr>
      </w:pPr>
      <w:r w:rsidRPr="00CB1B13">
        <w:rPr>
          <w:rFonts w:eastAsia="宋体"/>
          <w:lang w:val="en-US" w:eastAsia="x-none"/>
        </w:rPr>
        <w:t>Applies only for the case of different numerologies</w:t>
      </w:r>
    </w:p>
    <w:p w:rsidR="00CB1B13" w:rsidRPr="00CB1B13" w:rsidRDefault="00CB1B13" w:rsidP="0002473E">
      <w:pPr>
        <w:overflowPunct/>
        <w:snapToGrid w:val="0"/>
        <w:spacing w:after="0"/>
        <w:jc w:val="both"/>
        <w:textAlignment w:val="auto"/>
        <w:rPr>
          <w:rFonts w:eastAsia="宋体"/>
          <w:lang w:val="en-US" w:eastAsia="x-none"/>
        </w:rPr>
      </w:pPr>
    </w:p>
    <w:p w:rsidR="00CB1B13" w:rsidRPr="00CB1B13" w:rsidRDefault="00CB1B13" w:rsidP="00CB1B13">
      <w:pPr>
        <w:overflowPunct/>
        <w:snapToGrid w:val="0"/>
        <w:spacing w:after="120"/>
        <w:jc w:val="both"/>
        <w:textAlignment w:val="auto"/>
        <w:rPr>
          <w:rFonts w:eastAsia="宋体"/>
          <w:highlight w:val="green"/>
          <w:lang w:val="en-US" w:eastAsia="x-none"/>
        </w:rPr>
      </w:pPr>
      <w:r w:rsidRPr="00CB1B13">
        <w:rPr>
          <w:rFonts w:eastAsia="宋体"/>
          <w:highlight w:val="green"/>
          <w:lang w:val="en-US" w:eastAsia="x-none"/>
        </w:rPr>
        <w:t>Agreement</w:t>
      </w:r>
    </w:p>
    <w:p w:rsidR="00CB1B13" w:rsidRPr="00CB1B13" w:rsidRDefault="00CB1B13" w:rsidP="00CB1B13">
      <w:pPr>
        <w:overflowPunct/>
        <w:snapToGrid w:val="0"/>
        <w:spacing w:after="120"/>
        <w:jc w:val="both"/>
        <w:textAlignment w:val="auto"/>
        <w:rPr>
          <w:rFonts w:eastAsia="宋体"/>
          <w:iCs/>
          <w:shd w:val="clear" w:color="auto" w:fill="FFFFFF"/>
          <w:lang w:val="en-US" w:eastAsia="zh-CN"/>
        </w:rPr>
      </w:pPr>
      <w:r w:rsidRPr="00CB1B13">
        <w:rPr>
          <w:rFonts w:eastAsia="宋体"/>
          <w:iCs/>
          <w:lang w:val="en-US" w:eastAsia="zh-CN"/>
        </w:rPr>
        <w:lastRenderedPageBreak/>
        <w:t xml:space="preserve">It is allowed to configure both </w:t>
      </w:r>
      <w:r w:rsidRPr="00CB1B13">
        <w:rPr>
          <w:rFonts w:eastAsia="宋体"/>
          <w:iCs/>
          <w:shd w:val="clear" w:color="auto" w:fill="FFFFFF"/>
          <w:lang w:val="en-US" w:eastAsia="zh-CN"/>
        </w:rPr>
        <w:t xml:space="preserve">DCI format 0_1/1_1 and DCI format 0_2/1_2 to be monitored in a certain search space set for scheduling the same cell. </w:t>
      </w:r>
    </w:p>
    <w:p w:rsidR="00CB1B13" w:rsidRPr="00CB1B13" w:rsidRDefault="00CB1B13" w:rsidP="008B572A">
      <w:pPr>
        <w:numPr>
          <w:ilvl w:val="0"/>
          <w:numId w:val="34"/>
        </w:numPr>
        <w:overflowPunct/>
        <w:autoSpaceDE/>
        <w:autoSpaceDN/>
        <w:adjustRightInd/>
        <w:snapToGrid w:val="0"/>
        <w:spacing w:after="0"/>
        <w:jc w:val="both"/>
        <w:textAlignment w:val="auto"/>
        <w:rPr>
          <w:rFonts w:eastAsia="Batang"/>
          <w:iCs/>
          <w:lang w:val="en-US" w:eastAsia="zh-CN"/>
        </w:rPr>
      </w:pPr>
      <w:r w:rsidRPr="00CB1B13">
        <w:rPr>
          <w:rFonts w:eastAsia="宋体"/>
          <w:iCs/>
          <w:shd w:val="clear" w:color="auto" w:fill="FFFFFF"/>
          <w:lang w:val="en-US" w:eastAsia="zh-CN"/>
        </w:rPr>
        <w:t>This feature is UE optional</w:t>
      </w:r>
      <w:r w:rsidRPr="00CB1B13">
        <w:rPr>
          <w:rFonts w:eastAsia="宋体"/>
          <w:iCs/>
          <w:lang w:val="en-US" w:eastAsia="zh-CN"/>
        </w:rPr>
        <w:t xml:space="preserve"> </w:t>
      </w:r>
    </w:p>
    <w:p w:rsidR="00CB1B13" w:rsidRPr="00CB1B13" w:rsidRDefault="00CB1B13" w:rsidP="0002473E">
      <w:pPr>
        <w:overflowPunct/>
        <w:snapToGrid w:val="0"/>
        <w:spacing w:after="0"/>
        <w:jc w:val="both"/>
        <w:textAlignment w:val="auto"/>
        <w:rPr>
          <w:rFonts w:eastAsia="宋体"/>
          <w:iCs/>
          <w:lang w:val="en-US" w:eastAsia="zh-CN"/>
        </w:rPr>
      </w:pPr>
    </w:p>
    <w:p w:rsidR="00CB1B13" w:rsidRPr="00CB1B13" w:rsidRDefault="00CB1B13" w:rsidP="00CB1B13">
      <w:pPr>
        <w:overflowPunct/>
        <w:snapToGrid w:val="0"/>
        <w:spacing w:after="120"/>
        <w:jc w:val="both"/>
        <w:textAlignment w:val="auto"/>
        <w:rPr>
          <w:rFonts w:eastAsia="宋体"/>
          <w:highlight w:val="green"/>
          <w:lang w:val="en-US" w:eastAsia="x-none"/>
        </w:rPr>
      </w:pPr>
      <w:r w:rsidRPr="00CB1B13">
        <w:rPr>
          <w:rFonts w:eastAsia="宋体"/>
          <w:highlight w:val="green"/>
          <w:lang w:val="en-US" w:eastAsia="x-none"/>
        </w:rPr>
        <w:t>Agreement</w:t>
      </w:r>
    </w:p>
    <w:p w:rsidR="00CB1B13" w:rsidRPr="00CB1B13" w:rsidRDefault="00CB1B13" w:rsidP="00C03995">
      <w:pPr>
        <w:overflowPunct/>
        <w:snapToGrid w:val="0"/>
        <w:spacing w:after="120"/>
        <w:jc w:val="both"/>
        <w:textAlignment w:val="auto"/>
        <w:rPr>
          <w:rFonts w:eastAsia="宋体"/>
          <w:iCs/>
          <w:lang w:val="en-US" w:eastAsia="zh-CN"/>
        </w:rPr>
      </w:pPr>
      <w:r w:rsidRPr="00CB1B13">
        <w:rPr>
          <w:rFonts w:eastAsia="宋体"/>
          <w:iCs/>
          <w:lang w:val="en-US" w:eastAsia="zh-CN"/>
        </w:rPr>
        <w:t>When both DCI format 0_1/1_1 and DCI format 0_2/1_2 are configured to be monitored per BWP, a DCI format (from the formats 0_1/1_1/0_2/1_2) can be used to schedule PDSCH with different HARQ-ACK priorities or PUSCH with different priorities.</w:t>
      </w:r>
    </w:p>
    <w:p w:rsidR="00CB1B13" w:rsidRPr="00CB1B13" w:rsidRDefault="00CB1B13" w:rsidP="008B572A">
      <w:pPr>
        <w:numPr>
          <w:ilvl w:val="0"/>
          <w:numId w:val="34"/>
        </w:numPr>
        <w:overflowPunct/>
        <w:autoSpaceDE/>
        <w:autoSpaceDN/>
        <w:adjustRightInd/>
        <w:snapToGrid w:val="0"/>
        <w:spacing w:after="0"/>
        <w:jc w:val="both"/>
        <w:textAlignment w:val="auto"/>
        <w:rPr>
          <w:rFonts w:eastAsia="宋体"/>
          <w:iCs/>
          <w:lang w:val="en-US" w:eastAsia="zh-CN"/>
        </w:rPr>
      </w:pPr>
      <w:r w:rsidRPr="00CB1B13">
        <w:rPr>
          <w:rFonts w:eastAsia="宋体"/>
          <w:iCs/>
          <w:shd w:val="clear" w:color="auto" w:fill="FFFFFF"/>
          <w:lang w:val="en-US" w:eastAsia="zh-CN"/>
        </w:rPr>
        <w:t>This feature is UE optional</w:t>
      </w:r>
      <w:r w:rsidRPr="00CB1B13">
        <w:rPr>
          <w:rFonts w:eastAsia="宋体"/>
          <w:iCs/>
          <w:lang w:val="en-US" w:eastAsia="zh-CN"/>
        </w:rPr>
        <w:t xml:space="preserve"> </w:t>
      </w:r>
    </w:p>
    <w:p w:rsidR="00CB1B13" w:rsidRPr="00CB1B13" w:rsidRDefault="00CB1B13" w:rsidP="0002473E">
      <w:pPr>
        <w:overflowPunct/>
        <w:snapToGrid w:val="0"/>
        <w:spacing w:after="0"/>
        <w:jc w:val="both"/>
        <w:textAlignment w:val="auto"/>
        <w:rPr>
          <w:rFonts w:eastAsia="宋体"/>
          <w:iCs/>
          <w:lang w:val="en-US" w:eastAsia="zh-CN"/>
        </w:rPr>
      </w:pPr>
    </w:p>
    <w:p w:rsidR="00CB1B13" w:rsidRPr="00CB1B13" w:rsidRDefault="00CB1B13" w:rsidP="00CB1B13">
      <w:pPr>
        <w:overflowPunct/>
        <w:snapToGrid w:val="0"/>
        <w:spacing w:after="120"/>
        <w:jc w:val="both"/>
        <w:textAlignment w:val="auto"/>
        <w:rPr>
          <w:rFonts w:eastAsia="宋体"/>
          <w:highlight w:val="green"/>
          <w:lang w:val="en-US" w:eastAsia="x-none"/>
        </w:rPr>
      </w:pPr>
      <w:r w:rsidRPr="00CB1B13">
        <w:rPr>
          <w:rFonts w:eastAsia="宋体"/>
          <w:highlight w:val="green"/>
          <w:lang w:val="en-US" w:eastAsia="x-none"/>
        </w:rPr>
        <w:t>Agreement (RRC impact)</w:t>
      </w:r>
    </w:p>
    <w:p w:rsidR="00CB1B13" w:rsidRPr="00CB1B13" w:rsidRDefault="00CB1B13" w:rsidP="00CB1B13">
      <w:pPr>
        <w:overflowPunct/>
        <w:snapToGrid w:val="0"/>
        <w:spacing w:after="120"/>
        <w:jc w:val="both"/>
        <w:textAlignment w:val="auto"/>
        <w:rPr>
          <w:rFonts w:eastAsia="宋体"/>
          <w:b/>
          <w:color w:val="000000"/>
          <w:kern w:val="2"/>
          <w:lang w:val="en-US" w:eastAsia="zh-CN"/>
        </w:rPr>
      </w:pPr>
      <w:r w:rsidRPr="00CB1B13">
        <w:rPr>
          <w:rFonts w:eastAsia="宋体"/>
          <w:color w:val="000000"/>
          <w:kern w:val="2"/>
          <w:lang w:val="en-US" w:eastAsia="zh-CN"/>
        </w:rPr>
        <w:t>For frequency domain resource assignment for the new DCI format 0_2/1_2, resource allocation type 0 is supported without any change from Rel-15</w:t>
      </w:r>
    </w:p>
    <w:p w:rsidR="00CB1B13" w:rsidRPr="00CB1B13" w:rsidRDefault="00CB1B13" w:rsidP="008B572A">
      <w:pPr>
        <w:numPr>
          <w:ilvl w:val="1"/>
          <w:numId w:val="16"/>
        </w:numPr>
        <w:overflowPunct/>
        <w:snapToGrid w:val="0"/>
        <w:spacing w:after="120"/>
        <w:ind w:leftChars="320" w:left="1000"/>
        <w:contextualSpacing/>
        <w:jc w:val="both"/>
        <w:textAlignment w:val="auto"/>
        <w:rPr>
          <w:rFonts w:eastAsia="宋体"/>
          <w:color w:val="000000"/>
          <w:lang w:val="en-US" w:eastAsia="zh-CN"/>
        </w:rPr>
      </w:pPr>
      <w:r w:rsidRPr="00CB1B13">
        <w:rPr>
          <w:rFonts w:eastAsia="宋体"/>
          <w:color w:val="000000"/>
          <w:lang w:val="en-US" w:eastAsia="zh-CN"/>
        </w:rPr>
        <w:t xml:space="preserve">Support dynamic switching between resource allocation type 0 and type 1 </w:t>
      </w:r>
    </w:p>
    <w:p w:rsidR="00CB1B13" w:rsidRPr="00CB1B13" w:rsidRDefault="00CB1B13" w:rsidP="0002473E">
      <w:pPr>
        <w:overflowPunct/>
        <w:snapToGrid w:val="0"/>
        <w:spacing w:after="0"/>
        <w:jc w:val="both"/>
        <w:textAlignment w:val="auto"/>
        <w:rPr>
          <w:rFonts w:eastAsia="宋体"/>
          <w:iCs/>
          <w:color w:val="000000"/>
          <w:lang w:val="en-US" w:eastAsia="zh-CN"/>
        </w:rPr>
      </w:pPr>
    </w:p>
    <w:p w:rsidR="00CB1B13" w:rsidRPr="00CB1B13" w:rsidRDefault="00CB1B13" w:rsidP="00CB1B13">
      <w:pPr>
        <w:overflowPunct/>
        <w:snapToGrid w:val="0"/>
        <w:spacing w:after="120"/>
        <w:jc w:val="both"/>
        <w:textAlignment w:val="auto"/>
        <w:rPr>
          <w:rFonts w:eastAsia="宋体"/>
          <w:iCs/>
          <w:highlight w:val="green"/>
          <w:lang w:val="en-US" w:eastAsia="x-none"/>
        </w:rPr>
      </w:pPr>
      <w:r w:rsidRPr="00CB1B13">
        <w:rPr>
          <w:rFonts w:eastAsia="宋体"/>
          <w:iCs/>
          <w:highlight w:val="green"/>
          <w:lang w:val="en-US" w:eastAsia="x-none"/>
        </w:rPr>
        <w:t>Agreement</w:t>
      </w:r>
    </w:p>
    <w:p w:rsidR="00CB1B13" w:rsidRPr="00CB1B13" w:rsidRDefault="00CB1B13" w:rsidP="00CB1B13">
      <w:pPr>
        <w:overflowPunct/>
        <w:snapToGrid w:val="0"/>
        <w:spacing w:after="120"/>
        <w:jc w:val="both"/>
        <w:textAlignment w:val="auto"/>
        <w:rPr>
          <w:rFonts w:eastAsia="宋体"/>
          <w:b/>
          <w:iCs/>
          <w:color w:val="000000"/>
          <w:lang w:val="en-US" w:eastAsia="zh-CN"/>
        </w:rPr>
      </w:pPr>
      <w:r w:rsidRPr="00CB1B13">
        <w:rPr>
          <w:rFonts w:eastAsia="宋体"/>
          <w:iCs/>
          <w:color w:val="000000"/>
          <w:lang w:val="en-US" w:eastAsia="zh-CN"/>
        </w:rPr>
        <w:t>For DCI size alignment,</w:t>
      </w:r>
    </w:p>
    <w:p w:rsidR="00CB1B13" w:rsidRPr="00CB1B13" w:rsidRDefault="00CB1B13" w:rsidP="00CB1B13">
      <w:pPr>
        <w:numPr>
          <w:ilvl w:val="0"/>
          <w:numId w:val="5"/>
        </w:numPr>
        <w:overflowPunct/>
        <w:snapToGrid w:val="0"/>
        <w:spacing w:after="0"/>
        <w:contextualSpacing/>
        <w:jc w:val="both"/>
        <w:textAlignment w:val="auto"/>
        <w:rPr>
          <w:rFonts w:eastAsia="宋体"/>
          <w:iCs/>
          <w:color w:val="000000"/>
          <w:lang w:val="en-US" w:eastAsia="x-none"/>
        </w:rPr>
      </w:pPr>
      <w:r w:rsidRPr="00CB1B13">
        <w:rPr>
          <w:rFonts w:eastAsia="宋体"/>
          <w:iCs/>
          <w:lang w:val="en-US" w:eastAsia="en-US"/>
        </w:rPr>
        <w:t>Step1: Align the DCI size for DCI format 0_2 and DCI format 1_2 if the number of DCI sizes exceed the DCI size budget</w:t>
      </w:r>
    </w:p>
    <w:p w:rsidR="00CB1B13" w:rsidRPr="00AA14BF" w:rsidRDefault="00CB1B13" w:rsidP="00CB1B13">
      <w:pPr>
        <w:numPr>
          <w:ilvl w:val="0"/>
          <w:numId w:val="5"/>
        </w:numPr>
        <w:overflowPunct/>
        <w:snapToGrid w:val="0"/>
        <w:spacing w:after="0"/>
        <w:contextualSpacing/>
        <w:jc w:val="both"/>
        <w:textAlignment w:val="auto"/>
        <w:rPr>
          <w:rFonts w:eastAsia="宋体"/>
          <w:iCs/>
          <w:lang w:val="en-US" w:eastAsia="en-US"/>
        </w:rPr>
      </w:pPr>
      <w:r w:rsidRPr="00CB1B13">
        <w:rPr>
          <w:rFonts w:eastAsia="宋体"/>
          <w:iCs/>
          <w:lang w:val="en-US" w:eastAsia="en-US"/>
        </w:rPr>
        <w:t xml:space="preserve">Step2: If the DCI size budget is still exceeded after Step1, Align the DCI size for DCI format 0_1 and DCI format 1_1 </w:t>
      </w:r>
    </w:p>
    <w:p w:rsidR="00CB1B13" w:rsidRPr="00AA14BF" w:rsidRDefault="00CB1B13" w:rsidP="00AA14BF">
      <w:pPr>
        <w:spacing w:after="0"/>
        <w:rPr>
          <w:rFonts w:eastAsia="宋体"/>
          <w:lang w:eastAsia="zh-CN"/>
        </w:rPr>
      </w:pPr>
    </w:p>
    <w:p w:rsidR="00AA14BF" w:rsidRPr="00AA14BF" w:rsidRDefault="00AA14BF" w:rsidP="00AA14BF">
      <w:pPr>
        <w:overflowPunct/>
        <w:snapToGrid w:val="0"/>
        <w:spacing w:after="120"/>
        <w:jc w:val="both"/>
        <w:textAlignment w:val="auto"/>
        <w:rPr>
          <w:rFonts w:eastAsia="宋体"/>
          <w:highlight w:val="green"/>
          <w:lang w:val="en-US" w:eastAsia="x-none"/>
        </w:rPr>
      </w:pPr>
      <w:r w:rsidRPr="00AA14BF">
        <w:rPr>
          <w:rFonts w:eastAsia="宋体"/>
          <w:highlight w:val="green"/>
          <w:lang w:val="en-US" w:eastAsia="x-none"/>
        </w:rPr>
        <w:t>Agreement</w:t>
      </w:r>
    </w:p>
    <w:p w:rsidR="00AA14BF" w:rsidRPr="00AA14BF" w:rsidRDefault="00AA14BF" w:rsidP="00AA14BF">
      <w:pPr>
        <w:overflowPunct/>
        <w:snapToGrid w:val="0"/>
        <w:spacing w:after="120"/>
        <w:jc w:val="both"/>
        <w:textAlignment w:val="auto"/>
        <w:rPr>
          <w:rFonts w:eastAsia="宋体"/>
          <w:lang w:val="en-US" w:eastAsia="zh-CN"/>
        </w:rPr>
      </w:pPr>
      <w:r w:rsidRPr="00AA14BF">
        <w:rPr>
          <w:rFonts w:eastAsia="宋体"/>
          <w:lang w:val="en-US" w:eastAsia="zh-CN"/>
        </w:rPr>
        <w:t xml:space="preserve">PDCCH monitoring can be configured based on either Rel-15 capability (i.e. per slot based capability) or Rel-16 capability (i.e. per span based capability) on a serving cell </w:t>
      </w:r>
    </w:p>
    <w:p w:rsidR="00AA14BF" w:rsidRPr="00AA14BF" w:rsidRDefault="00AA14BF" w:rsidP="00AA14BF">
      <w:pPr>
        <w:numPr>
          <w:ilvl w:val="0"/>
          <w:numId w:val="5"/>
        </w:numPr>
        <w:overflowPunct/>
        <w:snapToGrid w:val="0"/>
        <w:spacing w:after="120"/>
        <w:contextualSpacing/>
        <w:jc w:val="both"/>
        <w:textAlignment w:val="auto"/>
        <w:rPr>
          <w:rFonts w:eastAsia="宋体"/>
          <w:lang w:val="en-US" w:eastAsia="zh-CN"/>
        </w:rPr>
      </w:pPr>
      <w:r w:rsidRPr="00AA14BF">
        <w:rPr>
          <w:rFonts w:eastAsia="宋体"/>
          <w:iCs/>
          <w:lang w:val="en-US" w:eastAsia="zh-CN"/>
        </w:rPr>
        <w:t>gNB configures which capability is used</w:t>
      </w:r>
    </w:p>
    <w:p w:rsidR="00AA14BF" w:rsidRPr="00AA14BF" w:rsidRDefault="00AA14BF" w:rsidP="00AA14BF">
      <w:pPr>
        <w:numPr>
          <w:ilvl w:val="0"/>
          <w:numId w:val="5"/>
        </w:numPr>
        <w:overflowPunct/>
        <w:snapToGrid w:val="0"/>
        <w:spacing w:after="120"/>
        <w:contextualSpacing/>
        <w:jc w:val="both"/>
        <w:textAlignment w:val="auto"/>
        <w:rPr>
          <w:rFonts w:eastAsia="宋体"/>
          <w:lang w:val="en-US" w:eastAsia="zh-CN"/>
        </w:rPr>
      </w:pPr>
      <w:r w:rsidRPr="00AA14BF">
        <w:rPr>
          <w:rFonts w:eastAsia="宋体"/>
          <w:iCs/>
          <w:lang w:val="en-US" w:eastAsia="zh-CN"/>
        </w:rPr>
        <w:t>For Rel-16 PDCCH monitoring capability,</w:t>
      </w:r>
    </w:p>
    <w:p w:rsidR="00AA14BF" w:rsidRPr="00AA14BF" w:rsidRDefault="00AA14BF" w:rsidP="00AA14BF">
      <w:pPr>
        <w:numPr>
          <w:ilvl w:val="1"/>
          <w:numId w:val="5"/>
        </w:numPr>
        <w:overflowPunct/>
        <w:snapToGrid w:val="0"/>
        <w:spacing w:after="120"/>
        <w:contextualSpacing/>
        <w:jc w:val="both"/>
        <w:textAlignment w:val="auto"/>
        <w:rPr>
          <w:rFonts w:eastAsia="宋体"/>
          <w:lang w:val="en-US" w:eastAsia="zh-CN"/>
        </w:rPr>
      </w:pPr>
      <w:r w:rsidRPr="00AA14BF">
        <w:rPr>
          <w:rFonts w:eastAsia="宋体"/>
          <w:iCs/>
          <w:lang w:val="en-US" w:eastAsia="zh-CN"/>
        </w:rPr>
        <w:t>The limit C on the maximum number of non-overlapping CCEs for channel estimation per PDCCH monitoring span is the same across different spans within a slot, each span can cover CSS and/or USS</w:t>
      </w:r>
    </w:p>
    <w:p w:rsidR="00AA14BF" w:rsidRPr="00AA14BF" w:rsidRDefault="00AA14BF" w:rsidP="00AA14BF">
      <w:pPr>
        <w:numPr>
          <w:ilvl w:val="1"/>
          <w:numId w:val="5"/>
        </w:numPr>
        <w:overflowPunct/>
        <w:snapToGrid w:val="0"/>
        <w:spacing w:after="120"/>
        <w:contextualSpacing/>
        <w:jc w:val="both"/>
        <w:textAlignment w:val="auto"/>
        <w:rPr>
          <w:rFonts w:eastAsia="Batang"/>
          <w:lang w:val="en-US" w:eastAsia="x-none"/>
        </w:rPr>
      </w:pPr>
      <w:r w:rsidRPr="00AA14BF">
        <w:rPr>
          <w:rFonts w:eastAsia="宋体"/>
          <w:iCs/>
          <w:lang w:val="en-US" w:eastAsia="zh-CN"/>
        </w:rPr>
        <w:t xml:space="preserve">PDCCH dropping is performed in a span if needed   </w:t>
      </w:r>
    </w:p>
    <w:p w:rsidR="00AA14BF" w:rsidRPr="00AA14BF" w:rsidRDefault="00AA14BF" w:rsidP="00AA14BF">
      <w:pPr>
        <w:numPr>
          <w:ilvl w:val="2"/>
          <w:numId w:val="5"/>
        </w:numPr>
        <w:overflowPunct/>
        <w:snapToGrid w:val="0"/>
        <w:spacing w:after="120"/>
        <w:contextualSpacing/>
        <w:jc w:val="both"/>
        <w:textAlignment w:val="auto"/>
        <w:rPr>
          <w:rFonts w:eastAsia="宋体"/>
          <w:lang w:val="en-US" w:eastAsia="en-US"/>
        </w:rPr>
      </w:pPr>
      <w:r w:rsidRPr="00AA14BF">
        <w:rPr>
          <w:rFonts w:eastAsia="宋体"/>
          <w:iCs/>
          <w:lang w:val="en-US" w:eastAsia="zh-CN"/>
        </w:rPr>
        <w:t>PDCCH overbooking and PDCCH dropping are only allowed on PCell and PSCell</w:t>
      </w:r>
    </w:p>
    <w:p w:rsidR="00AA14BF" w:rsidRPr="00AA14BF" w:rsidRDefault="00AA14BF" w:rsidP="00AA14BF">
      <w:pPr>
        <w:numPr>
          <w:ilvl w:val="2"/>
          <w:numId w:val="5"/>
        </w:numPr>
        <w:overflowPunct/>
        <w:snapToGrid w:val="0"/>
        <w:spacing w:after="120"/>
        <w:contextualSpacing/>
        <w:jc w:val="both"/>
        <w:textAlignment w:val="auto"/>
        <w:rPr>
          <w:rFonts w:eastAsia="宋体"/>
          <w:lang w:val="en-US" w:eastAsia="en-US"/>
        </w:rPr>
      </w:pPr>
      <w:r w:rsidRPr="00AA14BF">
        <w:rPr>
          <w:rFonts w:eastAsia="宋体"/>
          <w:iCs/>
          <w:lang w:val="en-US" w:eastAsia="zh-CN"/>
        </w:rPr>
        <w:t>FFS PDCCH overbooking and PDCCH dropping are not performed in all spans in a slot</w:t>
      </w:r>
    </w:p>
    <w:p w:rsidR="00AA14BF" w:rsidRPr="00AA14BF" w:rsidRDefault="00AA14BF" w:rsidP="00AA14BF">
      <w:pPr>
        <w:numPr>
          <w:ilvl w:val="3"/>
          <w:numId w:val="5"/>
        </w:numPr>
        <w:overflowPunct/>
        <w:snapToGrid w:val="0"/>
        <w:spacing w:after="120"/>
        <w:contextualSpacing/>
        <w:jc w:val="both"/>
        <w:textAlignment w:val="auto"/>
        <w:rPr>
          <w:rFonts w:eastAsia="宋体"/>
          <w:lang w:val="en-US" w:eastAsia="en-US"/>
        </w:rPr>
      </w:pPr>
      <w:r w:rsidRPr="00AA14BF">
        <w:rPr>
          <w:rFonts w:eastAsia="宋体"/>
          <w:iCs/>
          <w:lang w:val="en-US" w:eastAsia="zh-CN"/>
        </w:rPr>
        <w:t xml:space="preserve">PDCCH overbooking and PDCCH dropping are only performed in the span with CSS present </w:t>
      </w:r>
    </w:p>
    <w:p w:rsidR="00AA14BF" w:rsidRPr="00AA14BF" w:rsidRDefault="00AA14BF" w:rsidP="00AA14BF">
      <w:pPr>
        <w:numPr>
          <w:ilvl w:val="1"/>
          <w:numId w:val="5"/>
        </w:numPr>
        <w:overflowPunct/>
        <w:snapToGrid w:val="0"/>
        <w:spacing w:after="120"/>
        <w:contextualSpacing/>
        <w:jc w:val="both"/>
        <w:textAlignment w:val="auto"/>
        <w:rPr>
          <w:rFonts w:eastAsia="宋体"/>
          <w:lang w:val="en-US" w:eastAsia="en-US"/>
        </w:rPr>
      </w:pPr>
      <w:r w:rsidRPr="00AA14BF">
        <w:rPr>
          <w:rFonts w:eastAsia="宋体"/>
          <w:iCs/>
          <w:lang w:val="en-US" w:eastAsia="zh-CN"/>
        </w:rPr>
        <w:t>The maximum number of monitored PDCCH candidates per span is</w:t>
      </w:r>
    </w:p>
    <w:p w:rsidR="00AA14BF" w:rsidRPr="00AA14BF" w:rsidRDefault="00AA14BF" w:rsidP="00AA14BF">
      <w:pPr>
        <w:numPr>
          <w:ilvl w:val="2"/>
          <w:numId w:val="5"/>
        </w:numPr>
        <w:overflowPunct/>
        <w:snapToGrid w:val="0"/>
        <w:spacing w:after="120"/>
        <w:contextualSpacing/>
        <w:jc w:val="both"/>
        <w:textAlignment w:val="auto"/>
        <w:rPr>
          <w:rFonts w:eastAsia="宋体"/>
          <w:lang w:val="en-US" w:eastAsia="en-US"/>
        </w:rPr>
      </w:pPr>
      <w:r w:rsidRPr="00AA14BF">
        <w:rPr>
          <w:rFonts w:eastAsia="宋体"/>
          <w:iCs/>
          <w:lang w:val="en-US" w:eastAsia="zh-CN"/>
        </w:rPr>
        <w:t>M1 per span for (2, 2)</w:t>
      </w:r>
    </w:p>
    <w:p w:rsidR="00AA14BF" w:rsidRPr="00AA14BF" w:rsidRDefault="00AA14BF" w:rsidP="00AA14BF">
      <w:pPr>
        <w:numPr>
          <w:ilvl w:val="2"/>
          <w:numId w:val="5"/>
        </w:numPr>
        <w:overflowPunct/>
        <w:snapToGrid w:val="0"/>
        <w:spacing w:after="120"/>
        <w:contextualSpacing/>
        <w:jc w:val="both"/>
        <w:textAlignment w:val="auto"/>
        <w:rPr>
          <w:rFonts w:eastAsia="宋体"/>
          <w:lang w:val="en-US" w:eastAsia="en-US"/>
        </w:rPr>
      </w:pPr>
      <w:r w:rsidRPr="00AA14BF">
        <w:rPr>
          <w:rFonts w:eastAsia="宋体"/>
          <w:iCs/>
          <w:lang w:val="en-US" w:eastAsia="zh-CN"/>
        </w:rPr>
        <w:t>M2 per span for (4, 3)</w:t>
      </w:r>
    </w:p>
    <w:p w:rsidR="00AA14BF" w:rsidRPr="00AA14BF" w:rsidRDefault="00AA14BF" w:rsidP="00AA14BF">
      <w:pPr>
        <w:numPr>
          <w:ilvl w:val="2"/>
          <w:numId w:val="5"/>
        </w:numPr>
        <w:overflowPunct/>
        <w:snapToGrid w:val="0"/>
        <w:spacing w:after="120"/>
        <w:contextualSpacing/>
        <w:jc w:val="both"/>
        <w:textAlignment w:val="auto"/>
        <w:rPr>
          <w:rFonts w:eastAsia="宋体"/>
          <w:lang w:val="en-US" w:eastAsia="en-US"/>
        </w:rPr>
      </w:pPr>
      <w:r w:rsidRPr="00AA14BF">
        <w:rPr>
          <w:rFonts w:eastAsia="宋体"/>
          <w:iCs/>
          <w:lang w:val="en-US" w:eastAsia="zh-CN"/>
        </w:rPr>
        <w:t>M3 per span for (7, 3)</w:t>
      </w:r>
    </w:p>
    <w:p w:rsidR="00AA14BF" w:rsidRPr="00AA14BF" w:rsidRDefault="00AA14BF" w:rsidP="00AA14BF">
      <w:pPr>
        <w:numPr>
          <w:ilvl w:val="2"/>
          <w:numId w:val="5"/>
        </w:numPr>
        <w:overflowPunct/>
        <w:snapToGrid w:val="0"/>
        <w:spacing w:after="120"/>
        <w:contextualSpacing/>
        <w:jc w:val="both"/>
        <w:textAlignment w:val="auto"/>
        <w:rPr>
          <w:rFonts w:eastAsia="宋体"/>
          <w:lang w:val="en-US" w:eastAsia="en-US"/>
        </w:rPr>
      </w:pPr>
      <w:r w:rsidRPr="00AA14BF">
        <w:rPr>
          <w:rFonts w:eastAsia="宋体"/>
          <w:lang w:val="en-US" w:eastAsia="en-US"/>
        </w:rPr>
        <w:t xml:space="preserve">Note: </w:t>
      </w:r>
    </w:p>
    <w:p w:rsidR="00AA14BF" w:rsidRPr="00AA14BF" w:rsidRDefault="00AA14BF" w:rsidP="00AA14BF">
      <w:pPr>
        <w:numPr>
          <w:ilvl w:val="3"/>
          <w:numId w:val="5"/>
        </w:numPr>
        <w:overflowPunct/>
        <w:snapToGrid w:val="0"/>
        <w:spacing w:after="120"/>
        <w:contextualSpacing/>
        <w:jc w:val="both"/>
        <w:textAlignment w:val="auto"/>
        <w:rPr>
          <w:rFonts w:eastAsia="宋体"/>
          <w:lang w:val="en-US" w:eastAsia="en-US"/>
        </w:rPr>
      </w:pPr>
      <w:r w:rsidRPr="00AA14BF">
        <w:rPr>
          <w:rFonts w:eastAsia="宋体"/>
          <w:lang w:val="en-US" w:eastAsia="en-US"/>
        </w:rPr>
        <w:t>The total number of monitored PDCCH candidates is not smaller than the limit per slot in Rel-15</w:t>
      </w:r>
    </w:p>
    <w:p w:rsidR="00AA14BF" w:rsidRPr="00AA14BF" w:rsidRDefault="00AA14BF" w:rsidP="00AA14BF">
      <w:pPr>
        <w:numPr>
          <w:ilvl w:val="3"/>
          <w:numId w:val="5"/>
        </w:numPr>
        <w:overflowPunct/>
        <w:snapToGrid w:val="0"/>
        <w:spacing w:after="120"/>
        <w:contextualSpacing/>
        <w:jc w:val="both"/>
        <w:textAlignment w:val="auto"/>
        <w:rPr>
          <w:rFonts w:eastAsia="宋体"/>
          <w:lang w:val="en-US" w:eastAsia="en-US"/>
        </w:rPr>
      </w:pPr>
      <w:r w:rsidRPr="00AA14BF">
        <w:rPr>
          <w:rFonts w:eastAsia="宋体"/>
          <w:lang w:val="en-US" w:eastAsia="en-US"/>
        </w:rPr>
        <w:t xml:space="preserve">The value of M1, M2 and M3 can be different and SCS dependent </w:t>
      </w:r>
    </w:p>
    <w:p w:rsidR="00AA14BF" w:rsidRPr="00AA14BF" w:rsidRDefault="00AA14BF" w:rsidP="00AA14BF">
      <w:pPr>
        <w:numPr>
          <w:ilvl w:val="1"/>
          <w:numId w:val="5"/>
        </w:numPr>
        <w:overflowPunct/>
        <w:snapToGrid w:val="0"/>
        <w:spacing w:after="120"/>
        <w:contextualSpacing/>
        <w:jc w:val="both"/>
        <w:textAlignment w:val="auto"/>
        <w:rPr>
          <w:rFonts w:eastAsia="宋体"/>
          <w:lang w:val="en-US" w:eastAsia="en-US"/>
        </w:rPr>
      </w:pPr>
      <w:r w:rsidRPr="00AA14BF">
        <w:rPr>
          <w:rFonts w:eastAsia="宋体"/>
          <w:iCs/>
          <w:lang w:val="en-US" w:eastAsia="zh-CN"/>
        </w:rPr>
        <w:t>Note: PDCCH overbooking and PDCCH dropping are not performed per slot</w:t>
      </w:r>
    </w:p>
    <w:p w:rsidR="00AA14BF" w:rsidRPr="00AA14BF" w:rsidRDefault="00AA14BF" w:rsidP="00C03995">
      <w:pPr>
        <w:overflowPunct/>
        <w:snapToGrid w:val="0"/>
        <w:spacing w:after="0"/>
        <w:jc w:val="both"/>
        <w:textAlignment w:val="auto"/>
        <w:rPr>
          <w:rFonts w:eastAsia="宋体"/>
          <w:lang w:val="en-US" w:eastAsia="x-none"/>
        </w:rPr>
      </w:pPr>
    </w:p>
    <w:p w:rsidR="00AA14BF" w:rsidRPr="00AA14BF" w:rsidRDefault="00AA14BF" w:rsidP="00AA14BF">
      <w:pPr>
        <w:overflowPunct/>
        <w:snapToGrid w:val="0"/>
        <w:spacing w:after="120"/>
        <w:jc w:val="both"/>
        <w:textAlignment w:val="auto"/>
        <w:rPr>
          <w:rFonts w:eastAsia="宋体"/>
          <w:highlight w:val="green"/>
          <w:lang w:val="en-US" w:eastAsia="x-none"/>
        </w:rPr>
      </w:pPr>
      <w:r w:rsidRPr="00AA14BF">
        <w:rPr>
          <w:rFonts w:eastAsia="宋体"/>
          <w:highlight w:val="green"/>
          <w:lang w:val="en-US" w:eastAsia="x-none"/>
        </w:rPr>
        <w:t>Agreement</w:t>
      </w:r>
    </w:p>
    <w:p w:rsidR="00AA14BF" w:rsidRPr="00AA14BF" w:rsidRDefault="00AA14BF" w:rsidP="008B572A">
      <w:pPr>
        <w:numPr>
          <w:ilvl w:val="0"/>
          <w:numId w:val="16"/>
        </w:numPr>
        <w:overflowPunct/>
        <w:autoSpaceDE/>
        <w:autoSpaceDN/>
        <w:adjustRightInd/>
        <w:snapToGrid w:val="0"/>
        <w:spacing w:after="60"/>
        <w:ind w:left="785"/>
        <w:jc w:val="both"/>
        <w:textAlignment w:val="auto"/>
        <w:rPr>
          <w:rFonts w:eastAsia="宋体"/>
          <w:color w:val="000000"/>
          <w:kern w:val="2"/>
          <w:lang w:val="en-US" w:eastAsia="zh-CN"/>
        </w:rPr>
      </w:pPr>
      <w:r w:rsidRPr="00AA14BF">
        <w:rPr>
          <w:rFonts w:eastAsia="宋体"/>
          <w:color w:val="000000"/>
          <w:kern w:val="2"/>
          <w:lang w:val="en-US" w:eastAsia="zh-CN"/>
        </w:rPr>
        <w:t xml:space="preserve">Support separate UE capability signaling of the supported combination (X, Y, </w:t>
      </w:r>
      <w:r w:rsidRPr="00AA14BF">
        <w:rPr>
          <w:rFonts w:eastAsia="宋体"/>
          <w:color w:val="000000"/>
          <w:kern w:val="2"/>
          <w:lang w:val="en-US" w:eastAsia="zh-CN"/>
        </w:rPr>
        <w:sym w:font="Symbol" w:char="F06D"/>
      </w:r>
      <w:r w:rsidRPr="00AA14BF">
        <w:rPr>
          <w:rFonts w:eastAsia="宋体"/>
          <w:color w:val="000000"/>
          <w:kern w:val="2"/>
          <w:lang w:val="en-US" w:eastAsia="zh-CN"/>
        </w:rPr>
        <w:t xml:space="preserve">) </w:t>
      </w:r>
    </w:p>
    <w:p w:rsidR="00AA14BF" w:rsidRPr="00AA14BF" w:rsidRDefault="00AA14BF" w:rsidP="008B572A">
      <w:pPr>
        <w:numPr>
          <w:ilvl w:val="1"/>
          <w:numId w:val="16"/>
        </w:numPr>
        <w:overflowPunct/>
        <w:autoSpaceDE/>
        <w:autoSpaceDN/>
        <w:adjustRightInd/>
        <w:snapToGrid w:val="0"/>
        <w:spacing w:after="0"/>
        <w:ind w:left="1505"/>
        <w:jc w:val="both"/>
        <w:textAlignment w:val="auto"/>
        <w:rPr>
          <w:rFonts w:eastAsia="宋体"/>
          <w:color w:val="000000"/>
          <w:kern w:val="2"/>
          <w:lang w:val="en-US" w:eastAsia="zh-CN"/>
        </w:rPr>
      </w:pPr>
      <w:r w:rsidRPr="00AA14BF">
        <w:rPr>
          <w:rFonts w:eastAsia="宋体"/>
          <w:color w:val="000000"/>
          <w:kern w:val="2"/>
          <w:lang w:val="en-US" w:eastAsia="zh-CN"/>
        </w:rPr>
        <w:t xml:space="preserve">The support of each (X, Y, </w:t>
      </w:r>
      <w:r w:rsidRPr="00AA14BF">
        <w:rPr>
          <w:rFonts w:eastAsia="宋体"/>
          <w:color w:val="000000"/>
          <w:kern w:val="2"/>
          <w:lang w:val="en-US" w:eastAsia="zh-CN"/>
        </w:rPr>
        <w:sym w:font="Symbol" w:char="F06D"/>
      </w:r>
      <w:r w:rsidRPr="00AA14BF">
        <w:rPr>
          <w:rFonts w:eastAsia="宋体"/>
          <w:color w:val="000000"/>
          <w:kern w:val="2"/>
          <w:lang w:val="en-US" w:eastAsia="zh-CN"/>
        </w:rPr>
        <w:t xml:space="preserve">) can be reported separately for different minimum processing capability. </w:t>
      </w:r>
    </w:p>
    <w:p w:rsidR="00AA14BF" w:rsidRPr="00AA14BF" w:rsidRDefault="00AA14BF" w:rsidP="008B572A">
      <w:pPr>
        <w:numPr>
          <w:ilvl w:val="0"/>
          <w:numId w:val="16"/>
        </w:numPr>
        <w:overflowPunct/>
        <w:autoSpaceDE/>
        <w:autoSpaceDN/>
        <w:adjustRightInd/>
        <w:snapToGrid w:val="0"/>
        <w:spacing w:after="0"/>
        <w:ind w:left="785"/>
        <w:jc w:val="both"/>
        <w:textAlignment w:val="auto"/>
        <w:rPr>
          <w:rFonts w:eastAsia="宋体"/>
          <w:color w:val="000000"/>
          <w:kern w:val="2"/>
          <w:lang w:val="en-US" w:eastAsia="zh-CN"/>
        </w:rPr>
      </w:pPr>
      <w:r w:rsidRPr="00AA14BF">
        <w:rPr>
          <w:rFonts w:eastAsia="宋体"/>
          <w:color w:val="000000"/>
          <w:kern w:val="2"/>
          <w:lang w:val="en-US" w:eastAsia="zh-CN"/>
        </w:rPr>
        <w:t>The value of C for combination (7, 3) for 15 kHz and 30 kHz is 56.</w:t>
      </w:r>
    </w:p>
    <w:p w:rsidR="00AA14BF" w:rsidRPr="00AA14BF" w:rsidRDefault="00AA14BF" w:rsidP="008B572A">
      <w:pPr>
        <w:numPr>
          <w:ilvl w:val="0"/>
          <w:numId w:val="16"/>
        </w:numPr>
        <w:overflowPunct/>
        <w:autoSpaceDE/>
        <w:autoSpaceDN/>
        <w:adjustRightInd/>
        <w:snapToGrid w:val="0"/>
        <w:spacing w:after="0"/>
        <w:ind w:left="785"/>
        <w:jc w:val="both"/>
        <w:textAlignment w:val="auto"/>
        <w:rPr>
          <w:rFonts w:eastAsia="宋体"/>
          <w:i/>
          <w:color w:val="000000"/>
          <w:kern w:val="2"/>
          <w:lang w:val="en-US" w:eastAsia="zh-CN"/>
        </w:rPr>
      </w:pPr>
      <w:r w:rsidRPr="00AA14BF">
        <w:rPr>
          <w:rFonts w:eastAsia="宋体"/>
          <w:color w:val="000000"/>
          <w:kern w:val="2"/>
          <w:lang w:val="en-US" w:eastAsia="zh-CN"/>
        </w:rPr>
        <w:t xml:space="preserve">The value of C for combination (4, 3) for 15 kHz and 30 kHz is [FFS]. </w:t>
      </w:r>
    </w:p>
    <w:p w:rsidR="00AA14BF" w:rsidRPr="00AA14BF" w:rsidRDefault="00AA14BF" w:rsidP="008B572A">
      <w:pPr>
        <w:numPr>
          <w:ilvl w:val="0"/>
          <w:numId w:val="16"/>
        </w:numPr>
        <w:overflowPunct/>
        <w:autoSpaceDE/>
        <w:autoSpaceDN/>
        <w:adjustRightInd/>
        <w:snapToGrid w:val="0"/>
        <w:spacing w:after="60"/>
        <w:ind w:left="785"/>
        <w:jc w:val="both"/>
        <w:textAlignment w:val="auto"/>
        <w:rPr>
          <w:rFonts w:eastAsia="宋体"/>
          <w:color w:val="000000"/>
          <w:kern w:val="2"/>
          <w:lang w:val="en-US" w:eastAsia="zh-CN"/>
        </w:rPr>
      </w:pPr>
      <w:r w:rsidRPr="00AA14BF">
        <w:rPr>
          <w:rFonts w:eastAsia="宋体"/>
          <w:color w:val="000000"/>
          <w:kern w:val="2"/>
          <w:lang w:val="en-US" w:eastAsia="zh-CN"/>
        </w:rPr>
        <w:t xml:space="preserve">The value of C for combination (2, 2) for 15 kHz and 30 kHz is [FFS]. </w:t>
      </w:r>
    </w:p>
    <w:p w:rsidR="00AA14BF" w:rsidRPr="00AA14BF" w:rsidRDefault="00AA14BF" w:rsidP="008B572A">
      <w:pPr>
        <w:numPr>
          <w:ilvl w:val="1"/>
          <w:numId w:val="16"/>
        </w:numPr>
        <w:overflowPunct/>
        <w:autoSpaceDE/>
        <w:autoSpaceDN/>
        <w:adjustRightInd/>
        <w:snapToGrid w:val="0"/>
        <w:spacing w:after="60"/>
        <w:ind w:left="1505"/>
        <w:jc w:val="both"/>
        <w:textAlignment w:val="auto"/>
        <w:rPr>
          <w:rFonts w:eastAsia="宋体"/>
          <w:color w:val="000000"/>
          <w:kern w:val="2"/>
          <w:lang w:val="en-US" w:eastAsia="zh-CN"/>
        </w:rPr>
      </w:pPr>
      <w:r w:rsidRPr="00AA14BF">
        <w:rPr>
          <w:rFonts w:eastAsia="宋体"/>
          <w:color w:val="000000"/>
          <w:kern w:val="2"/>
          <w:lang w:val="en-US" w:eastAsia="zh-CN"/>
        </w:rPr>
        <w:t>FFS: Different values for 15kHz and 30kHz</w:t>
      </w:r>
    </w:p>
    <w:p w:rsidR="00AA14BF" w:rsidRPr="00AA14BF" w:rsidRDefault="00AA14BF" w:rsidP="00C03995">
      <w:pPr>
        <w:overflowPunct/>
        <w:snapToGrid w:val="0"/>
        <w:spacing w:after="0"/>
        <w:jc w:val="both"/>
        <w:textAlignment w:val="auto"/>
        <w:rPr>
          <w:rFonts w:eastAsia="宋体"/>
          <w:lang w:val="en-US" w:eastAsia="x-none"/>
        </w:rPr>
      </w:pPr>
    </w:p>
    <w:p w:rsidR="00AA14BF" w:rsidRPr="00AA14BF" w:rsidRDefault="00AA14BF" w:rsidP="00AA14BF">
      <w:pPr>
        <w:overflowPunct/>
        <w:snapToGrid w:val="0"/>
        <w:spacing w:after="120"/>
        <w:jc w:val="both"/>
        <w:textAlignment w:val="auto"/>
        <w:rPr>
          <w:rFonts w:eastAsia="宋体"/>
          <w:iCs/>
          <w:highlight w:val="green"/>
          <w:lang w:val="en-US" w:eastAsia="zh-CN"/>
        </w:rPr>
      </w:pPr>
      <w:r w:rsidRPr="00AA14BF">
        <w:rPr>
          <w:rFonts w:eastAsia="宋体"/>
          <w:iCs/>
          <w:highlight w:val="green"/>
          <w:lang w:val="en-US" w:eastAsia="zh-CN"/>
        </w:rPr>
        <w:t xml:space="preserve">Agreement </w:t>
      </w:r>
    </w:p>
    <w:p w:rsidR="00AA14BF" w:rsidRPr="00AA14BF" w:rsidRDefault="00AA14BF" w:rsidP="00AA14BF">
      <w:pPr>
        <w:overflowPunct/>
        <w:snapToGrid w:val="0"/>
        <w:spacing w:after="120"/>
        <w:jc w:val="both"/>
        <w:textAlignment w:val="auto"/>
        <w:rPr>
          <w:rFonts w:eastAsia="宋体"/>
          <w:iCs/>
          <w:lang w:val="en-US" w:eastAsia="zh-CN"/>
        </w:rPr>
      </w:pPr>
      <w:r w:rsidRPr="00AA14BF">
        <w:rPr>
          <w:rFonts w:eastAsia="宋体"/>
          <w:iCs/>
          <w:lang w:val="en-US" w:eastAsia="zh-CN"/>
        </w:rPr>
        <w:t>UE reports its PDCCH monitoring capability for the following cases:</w:t>
      </w:r>
    </w:p>
    <w:p w:rsidR="00AA14BF" w:rsidRPr="00AA14BF" w:rsidRDefault="00AA14BF" w:rsidP="008B572A">
      <w:pPr>
        <w:numPr>
          <w:ilvl w:val="0"/>
          <w:numId w:val="11"/>
        </w:numPr>
        <w:overflowPunct/>
        <w:autoSpaceDE/>
        <w:autoSpaceDN/>
        <w:adjustRightInd/>
        <w:snapToGrid w:val="0"/>
        <w:spacing w:after="0"/>
        <w:jc w:val="both"/>
        <w:textAlignment w:val="auto"/>
        <w:rPr>
          <w:rFonts w:eastAsia="宋体"/>
          <w:iCs/>
          <w:lang w:val="en-US" w:eastAsia="zh-CN"/>
        </w:rPr>
      </w:pPr>
      <w:r w:rsidRPr="00AA14BF">
        <w:rPr>
          <w:rFonts w:eastAsia="宋体"/>
          <w:b/>
          <w:iCs/>
          <w:lang w:val="en-US" w:eastAsia="zh-CN"/>
        </w:rPr>
        <w:t>Case 1</w:t>
      </w:r>
      <w:r w:rsidRPr="00AA14BF">
        <w:rPr>
          <w:rFonts w:eastAsia="宋体"/>
          <w:iCs/>
          <w:lang w:val="en-US" w:eastAsia="zh-CN"/>
        </w:rPr>
        <w:t>: Capability on the number of CCs with Rel-15 monitoring capability only</w:t>
      </w:r>
    </w:p>
    <w:p w:rsidR="00AA14BF" w:rsidRPr="00AA14BF" w:rsidRDefault="00AA14BF" w:rsidP="008B572A">
      <w:pPr>
        <w:numPr>
          <w:ilvl w:val="1"/>
          <w:numId w:val="11"/>
        </w:numPr>
        <w:overflowPunct/>
        <w:autoSpaceDE/>
        <w:autoSpaceDN/>
        <w:adjustRightInd/>
        <w:snapToGrid w:val="0"/>
        <w:spacing w:after="0"/>
        <w:jc w:val="both"/>
        <w:textAlignment w:val="auto"/>
        <w:rPr>
          <w:rFonts w:eastAsia="宋体"/>
          <w:bCs/>
          <w:iCs/>
          <w:lang w:val="en-US" w:eastAsia="zh-CN"/>
        </w:rPr>
      </w:pPr>
      <w:r w:rsidRPr="00AA14BF">
        <w:rPr>
          <w:rFonts w:eastAsia="宋体"/>
          <w:bCs/>
          <w:iCs/>
          <w:lang w:val="en-US" w:eastAsia="zh-CN"/>
        </w:rPr>
        <w:t>This capability already exists in Rel-15</w:t>
      </w:r>
    </w:p>
    <w:p w:rsidR="00AA14BF" w:rsidRPr="00AA14BF" w:rsidRDefault="00AA14BF" w:rsidP="008B572A">
      <w:pPr>
        <w:numPr>
          <w:ilvl w:val="0"/>
          <w:numId w:val="11"/>
        </w:numPr>
        <w:overflowPunct/>
        <w:autoSpaceDE/>
        <w:autoSpaceDN/>
        <w:adjustRightInd/>
        <w:snapToGrid w:val="0"/>
        <w:spacing w:after="0"/>
        <w:jc w:val="both"/>
        <w:textAlignment w:val="auto"/>
        <w:rPr>
          <w:rFonts w:eastAsia="宋体"/>
          <w:iCs/>
          <w:lang w:val="en-US" w:eastAsia="zh-CN"/>
        </w:rPr>
      </w:pPr>
      <w:r w:rsidRPr="00AA14BF">
        <w:rPr>
          <w:rFonts w:eastAsia="宋体"/>
          <w:b/>
          <w:iCs/>
          <w:lang w:val="en-US" w:eastAsia="zh-CN"/>
        </w:rPr>
        <w:t>Case 2</w:t>
      </w:r>
      <w:r w:rsidRPr="00AA14BF">
        <w:rPr>
          <w:rFonts w:eastAsia="宋体"/>
          <w:iCs/>
          <w:lang w:val="en-US" w:eastAsia="zh-CN"/>
        </w:rPr>
        <w:t>: Capability on the number of CCs with Rel-16 monitoring capability only</w:t>
      </w:r>
    </w:p>
    <w:p w:rsidR="00AA14BF" w:rsidRPr="00AA14BF" w:rsidRDefault="00AA14BF" w:rsidP="008B572A">
      <w:pPr>
        <w:numPr>
          <w:ilvl w:val="2"/>
          <w:numId w:val="11"/>
        </w:numPr>
        <w:overflowPunct/>
        <w:autoSpaceDE/>
        <w:autoSpaceDN/>
        <w:adjustRightInd/>
        <w:snapToGrid w:val="0"/>
        <w:spacing w:after="0"/>
        <w:jc w:val="both"/>
        <w:textAlignment w:val="auto"/>
        <w:rPr>
          <w:rFonts w:eastAsia="宋体"/>
          <w:iCs/>
          <w:lang w:val="en-US" w:eastAsia="zh-CN"/>
        </w:rPr>
      </w:pPr>
      <w:r w:rsidRPr="00AA14BF">
        <w:rPr>
          <w:rFonts w:eastAsia="宋体"/>
          <w:iCs/>
          <w:lang w:val="en-US" w:eastAsia="en-US"/>
        </w:rPr>
        <w:t>pdcch-BlindDetectionCA-R16 can be smaller than 4</w:t>
      </w:r>
    </w:p>
    <w:p w:rsidR="00AA14BF" w:rsidRPr="00AA14BF" w:rsidRDefault="00AA14BF" w:rsidP="008B572A">
      <w:pPr>
        <w:numPr>
          <w:ilvl w:val="0"/>
          <w:numId w:val="11"/>
        </w:numPr>
        <w:overflowPunct/>
        <w:autoSpaceDE/>
        <w:autoSpaceDN/>
        <w:adjustRightInd/>
        <w:snapToGrid w:val="0"/>
        <w:spacing w:after="0"/>
        <w:jc w:val="both"/>
        <w:textAlignment w:val="auto"/>
        <w:rPr>
          <w:rFonts w:eastAsia="宋体"/>
          <w:iCs/>
          <w:lang w:val="en-US" w:eastAsia="zh-CN"/>
        </w:rPr>
      </w:pPr>
      <w:r w:rsidRPr="00AA14BF">
        <w:rPr>
          <w:rFonts w:eastAsia="宋体"/>
          <w:b/>
          <w:iCs/>
          <w:lang w:val="en-US" w:eastAsia="zh-CN"/>
        </w:rPr>
        <w:lastRenderedPageBreak/>
        <w:t>Case 3</w:t>
      </w:r>
      <w:r w:rsidRPr="00AA14BF">
        <w:rPr>
          <w:rFonts w:eastAsia="宋体"/>
          <w:iCs/>
          <w:lang w:val="en-US" w:eastAsia="zh-CN"/>
        </w:rPr>
        <w:t>: Capability on the number of CCs with Rel-15 monitoring capability and Rel-16 monitoring capability on different serving cells</w:t>
      </w:r>
    </w:p>
    <w:p w:rsidR="00AA14BF" w:rsidRPr="00AA14BF" w:rsidRDefault="00AA14BF" w:rsidP="008B572A">
      <w:pPr>
        <w:numPr>
          <w:ilvl w:val="1"/>
          <w:numId w:val="11"/>
        </w:numPr>
        <w:overflowPunct/>
        <w:autoSpaceDE/>
        <w:autoSpaceDN/>
        <w:adjustRightInd/>
        <w:snapToGrid w:val="0"/>
        <w:spacing w:after="0"/>
        <w:jc w:val="both"/>
        <w:textAlignment w:val="auto"/>
        <w:rPr>
          <w:rFonts w:eastAsia="宋体"/>
          <w:iCs/>
          <w:lang w:val="en-US" w:eastAsia="zh-CN"/>
        </w:rPr>
      </w:pPr>
      <w:r w:rsidRPr="00AA14BF">
        <w:rPr>
          <w:rFonts w:eastAsia="宋体"/>
          <w:iCs/>
          <w:lang w:val="en-US" w:eastAsia="en-US"/>
        </w:rPr>
        <w:t>pdcch-BlindDetectionCA-R15 for Rel-15 PDCCH monitoring capability</w:t>
      </w:r>
    </w:p>
    <w:p w:rsidR="00AA14BF" w:rsidRPr="00AA14BF" w:rsidRDefault="00AA14BF" w:rsidP="008B572A">
      <w:pPr>
        <w:numPr>
          <w:ilvl w:val="1"/>
          <w:numId w:val="11"/>
        </w:numPr>
        <w:overflowPunct/>
        <w:autoSpaceDE/>
        <w:autoSpaceDN/>
        <w:adjustRightInd/>
        <w:snapToGrid w:val="0"/>
        <w:spacing w:after="0"/>
        <w:jc w:val="both"/>
        <w:textAlignment w:val="auto"/>
        <w:rPr>
          <w:rFonts w:eastAsia="宋体"/>
          <w:iCs/>
          <w:lang w:val="en-US" w:eastAsia="zh-CN"/>
        </w:rPr>
      </w:pPr>
      <w:r w:rsidRPr="00AA14BF">
        <w:rPr>
          <w:rFonts w:eastAsia="宋体"/>
          <w:iCs/>
          <w:lang w:val="en-US" w:eastAsia="en-US"/>
        </w:rPr>
        <w:t>pdcch-BlindDetectionCA-R16 for Rel-16 PDCCH monitoring capability</w:t>
      </w:r>
    </w:p>
    <w:p w:rsidR="00AA14BF" w:rsidRPr="00AA14BF" w:rsidRDefault="00AA14BF" w:rsidP="008B572A">
      <w:pPr>
        <w:numPr>
          <w:ilvl w:val="2"/>
          <w:numId w:val="11"/>
        </w:numPr>
        <w:overflowPunct/>
        <w:autoSpaceDE/>
        <w:autoSpaceDN/>
        <w:adjustRightInd/>
        <w:snapToGrid w:val="0"/>
        <w:spacing w:after="0"/>
        <w:jc w:val="both"/>
        <w:textAlignment w:val="auto"/>
        <w:rPr>
          <w:rFonts w:eastAsia="宋体"/>
          <w:iCs/>
          <w:lang w:val="en-US" w:eastAsia="zh-CN"/>
        </w:rPr>
      </w:pPr>
      <w:r w:rsidRPr="00AA14BF">
        <w:rPr>
          <w:rFonts w:eastAsia="宋体"/>
          <w:iCs/>
          <w:lang w:val="en-US" w:eastAsia="en-US"/>
        </w:rPr>
        <w:t>Each of pdcch-BlindDetectionCA-R16 and pdcch-BlindDetectionCA-R15 can be smaller than 4</w:t>
      </w:r>
    </w:p>
    <w:p w:rsidR="00AA14BF" w:rsidRPr="00AA14BF" w:rsidRDefault="00AA14BF" w:rsidP="008B572A">
      <w:pPr>
        <w:numPr>
          <w:ilvl w:val="2"/>
          <w:numId w:val="11"/>
        </w:numPr>
        <w:overflowPunct/>
        <w:autoSpaceDE/>
        <w:autoSpaceDN/>
        <w:adjustRightInd/>
        <w:snapToGrid w:val="0"/>
        <w:spacing w:after="0"/>
        <w:jc w:val="both"/>
        <w:textAlignment w:val="auto"/>
        <w:rPr>
          <w:rFonts w:eastAsia="宋体"/>
          <w:iCs/>
          <w:color w:val="FF0000"/>
          <w:lang w:val="en-US" w:eastAsia="zh-CN"/>
        </w:rPr>
      </w:pPr>
      <w:r w:rsidRPr="00AA14BF">
        <w:rPr>
          <w:rFonts w:eastAsia="宋体"/>
          <w:iCs/>
          <w:color w:val="FF0000"/>
          <w:lang w:val="en-US" w:eastAsia="en-US"/>
        </w:rPr>
        <w:t>(The minimum of pdcch-BlindDetectionCA-R15 + The minimum of pdcch-BlindDetectionCA-R16) is not larger than 4</w:t>
      </w:r>
    </w:p>
    <w:p w:rsidR="00AA14BF" w:rsidRPr="00AA14BF" w:rsidRDefault="00AA14BF" w:rsidP="008B572A">
      <w:pPr>
        <w:numPr>
          <w:ilvl w:val="3"/>
          <w:numId w:val="11"/>
        </w:numPr>
        <w:overflowPunct/>
        <w:autoSpaceDE/>
        <w:autoSpaceDN/>
        <w:adjustRightInd/>
        <w:snapToGrid w:val="0"/>
        <w:spacing w:after="0"/>
        <w:jc w:val="both"/>
        <w:textAlignment w:val="auto"/>
        <w:rPr>
          <w:rFonts w:eastAsia="宋体"/>
          <w:iCs/>
          <w:lang w:val="en-US" w:eastAsia="zh-CN"/>
        </w:rPr>
      </w:pPr>
      <w:r w:rsidRPr="00AA14BF">
        <w:rPr>
          <w:rFonts w:eastAsia="宋体"/>
          <w:iCs/>
          <w:lang w:val="en-US" w:eastAsia="en-US"/>
        </w:rPr>
        <w:t xml:space="preserve">FFS (the minimum of pdcch-BlindDetectionCA-R15 + the minimum of pdcch-BlindDetectionCA-R16) can be smaller than 4  </w:t>
      </w:r>
    </w:p>
    <w:p w:rsidR="00AA14BF" w:rsidRPr="00AA14BF" w:rsidRDefault="00AA14BF" w:rsidP="008B572A">
      <w:pPr>
        <w:numPr>
          <w:ilvl w:val="0"/>
          <w:numId w:val="11"/>
        </w:numPr>
        <w:overflowPunct/>
        <w:autoSpaceDE/>
        <w:autoSpaceDN/>
        <w:adjustRightInd/>
        <w:snapToGrid w:val="0"/>
        <w:spacing w:after="0"/>
        <w:jc w:val="both"/>
        <w:textAlignment w:val="auto"/>
        <w:rPr>
          <w:rFonts w:eastAsia="宋体"/>
          <w:iCs/>
          <w:lang w:val="en-US" w:eastAsia="zh-CN"/>
        </w:rPr>
      </w:pPr>
      <w:r w:rsidRPr="00AA14BF">
        <w:rPr>
          <w:rFonts w:eastAsia="宋体"/>
          <w:iCs/>
          <w:lang w:val="en-US" w:eastAsia="en-US"/>
        </w:rPr>
        <w:t xml:space="preserve">pdcch-BlindDetectionCA-R15 and pdcch-BlindDetectionCA-R16 for the above three cases can be reported separately </w:t>
      </w:r>
    </w:p>
    <w:p w:rsidR="002C7072" w:rsidRPr="001E2914" w:rsidRDefault="002C7072" w:rsidP="00531064">
      <w:pPr>
        <w:rPr>
          <w:rFonts w:eastAsia="宋体"/>
          <w:lang w:eastAsia="zh-CN"/>
        </w:rPr>
      </w:pPr>
    </w:p>
    <w:p w:rsidR="001B1AD9" w:rsidRPr="00294DEA" w:rsidRDefault="001B1AD9" w:rsidP="001B1AD9">
      <w:pPr>
        <w:rPr>
          <w:rFonts w:eastAsia="宋体"/>
          <w:b/>
          <w:lang w:eastAsia="zh-CN"/>
        </w:rPr>
      </w:pPr>
      <w:r>
        <w:rPr>
          <w:rFonts w:eastAsia="宋体"/>
          <w:b/>
          <w:lang w:eastAsia="zh-CN"/>
        </w:rPr>
        <w:t xml:space="preserve">UCI enhancements </w:t>
      </w:r>
      <w:r>
        <w:rPr>
          <w:rFonts w:eastAsia="宋体" w:hint="eastAsia"/>
          <w:b/>
          <w:lang w:eastAsia="zh-CN"/>
        </w:rPr>
        <w:t xml:space="preserve"> </w:t>
      </w:r>
    </w:p>
    <w:p w:rsidR="00BB2F29" w:rsidRPr="00BB2F29" w:rsidRDefault="00BB2F29" w:rsidP="00BB2F29">
      <w:pPr>
        <w:overflowPunct/>
        <w:snapToGrid w:val="0"/>
        <w:spacing w:after="120"/>
        <w:jc w:val="both"/>
        <w:textAlignment w:val="auto"/>
        <w:rPr>
          <w:rFonts w:eastAsia="宋体"/>
          <w:highlight w:val="darkYellow"/>
          <w:lang w:val="en-US" w:eastAsia="x-none"/>
        </w:rPr>
      </w:pPr>
      <w:r w:rsidRPr="00BB2F29">
        <w:rPr>
          <w:rFonts w:eastAsia="宋体"/>
          <w:highlight w:val="darkYellow"/>
          <w:lang w:val="en-US" w:eastAsia="x-none"/>
        </w:rPr>
        <w:t>Working assumption:</w:t>
      </w:r>
    </w:p>
    <w:p w:rsidR="00BB2F29" w:rsidRPr="00BB2F29" w:rsidRDefault="00BB2F29" w:rsidP="00BB2F29">
      <w:pPr>
        <w:overflowPunct/>
        <w:snapToGrid w:val="0"/>
        <w:spacing w:after="120"/>
        <w:jc w:val="both"/>
        <w:textAlignment w:val="auto"/>
        <w:rPr>
          <w:rFonts w:eastAsia="宋体"/>
          <w:shd w:val="clear" w:color="auto" w:fill="FFFFFF"/>
          <w:lang w:val="en-US" w:eastAsia="zh-CN"/>
        </w:rPr>
      </w:pPr>
      <w:r w:rsidRPr="00BB2F29">
        <w:rPr>
          <w:rFonts w:eastAsia="宋体"/>
          <w:shd w:val="clear" w:color="auto" w:fill="FFFFFF"/>
          <w:lang w:val="en-US"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rsidR="00BB2F29" w:rsidRPr="00BB2F29" w:rsidRDefault="00BB2F29" w:rsidP="008B572A">
      <w:pPr>
        <w:numPr>
          <w:ilvl w:val="0"/>
          <w:numId w:val="12"/>
        </w:numPr>
        <w:overflowPunct/>
        <w:autoSpaceDE/>
        <w:autoSpaceDN/>
        <w:adjustRightInd/>
        <w:snapToGrid w:val="0"/>
        <w:spacing w:after="0"/>
        <w:jc w:val="both"/>
        <w:textAlignment w:val="auto"/>
        <w:rPr>
          <w:rFonts w:eastAsia="宋体"/>
          <w:lang w:val="en-US" w:eastAsia="zh-CN"/>
        </w:rPr>
      </w:pPr>
      <w:r w:rsidRPr="00BB2F29">
        <w:rPr>
          <w:rFonts w:eastAsia="宋体"/>
          <w:lang w:val="en-US" w:eastAsia="zh-CN"/>
        </w:rPr>
        <w:t>1-bit field in DCI can be configured as the PHY identification of the priority</w:t>
      </w:r>
    </w:p>
    <w:p w:rsidR="00BB2F29" w:rsidRPr="00BB2F29" w:rsidRDefault="00BB2F29" w:rsidP="008B572A">
      <w:pPr>
        <w:numPr>
          <w:ilvl w:val="0"/>
          <w:numId w:val="12"/>
        </w:numPr>
        <w:overflowPunct/>
        <w:autoSpaceDE/>
        <w:autoSpaceDN/>
        <w:adjustRightInd/>
        <w:snapToGrid w:val="0"/>
        <w:spacing w:after="0"/>
        <w:jc w:val="both"/>
        <w:textAlignment w:val="auto"/>
        <w:rPr>
          <w:rFonts w:eastAsia="宋体"/>
          <w:lang w:val="en-US" w:eastAsia="zh-CN"/>
        </w:rPr>
      </w:pPr>
      <w:r w:rsidRPr="00BB2F29">
        <w:rPr>
          <w:rFonts w:eastAsia="宋体"/>
          <w:lang w:val="en-US" w:eastAsia="zh-CN"/>
        </w:rPr>
        <w:t>No indication of different priorities by DCI formats 0_0/1_0</w:t>
      </w:r>
    </w:p>
    <w:p w:rsidR="00BB2F29" w:rsidRPr="00BB2F29" w:rsidRDefault="00BB2F29" w:rsidP="00BB2F29">
      <w:pPr>
        <w:overflowPunct/>
        <w:autoSpaceDE/>
        <w:autoSpaceDN/>
        <w:adjustRightInd/>
        <w:spacing w:after="0"/>
        <w:jc w:val="both"/>
        <w:textAlignment w:val="auto"/>
        <w:rPr>
          <w:rFonts w:eastAsia="宋体"/>
          <w:lang w:val="en-US" w:eastAsia="zh-CN"/>
        </w:rPr>
      </w:pPr>
    </w:p>
    <w:p w:rsidR="00BB2F29" w:rsidRPr="00BB2F29" w:rsidRDefault="00BB2F29" w:rsidP="00BB2F29">
      <w:pPr>
        <w:overflowPunct/>
        <w:snapToGrid w:val="0"/>
        <w:spacing w:after="120"/>
        <w:jc w:val="both"/>
        <w:textAlignment w:val="auto"/>
        <w:rPr>
          <w:rFonts w:eastAsia="宋体"/>
          <w:b/>
          <w:bCs/>
          <w:iCs/>
          <w:lang w:val="en-US" w:eastAsia="zh-CN"/>
        </w:rPr>
      </w:pPr>
      <w:r w:rsidRPr="00BB2F29">
        <w:rPr>
          <w:rFonts w:eastAsia="宋体"/>
          <w:b/>
          <w:bCs/>
          <w:iCs/>
          <w:lang w:val="en-US" w:eastAsia="zh-CN"/>
        </w:rPr>
        <w:t>Conclusion</w:t>
      </w:r>
    </w:p>
    <w:p w:rsidR="001B1AD9" w:rsidRPr="00BB2F29" w:rsidRDefault="00BB2F29" w:rsidP="00BB2F29">
      <w:pPr>
        <w:spacing w:after="120"/>
        <w:rPr>
          <w:rFonts w:eastAsia="宋体"/>
          <w:lang w:val="en-US" w:eastAsia="zh-CN"/>
        </w:rPr>
      </w:pPr>
      <w:r w:rsidRPr="00BB2F29">
        <w:rPr>
          <w:rFonts w:eastAsia="宋体"/>
          <w:lang w:val="en-US" w:eastAsia="zh-CN"/>
        </w:rPr>
        <w:t>A</w:t>
      </w:r>
      <w:r w:rsidRPr="00BB2F29">
        <w:rPr>
          <w:rFonts w:eastAsia="宋体"/>
          <w:lang w:val="en-US" w:eastAsia="en-US"/>
        </w:rPr>
        <w:t>ctivation</w:t>
      </w:r>
      <w:r w:rsidRPr="00BB2F29">
        <w:rPr>
          <w:rFonts w:eastAsia="宋体"/>
          <w:lang w:val="en-US" w:eastAsia="zh-CN"/>
        </w:rPr>
        <w:t xml:space="preserve"> DCI</w:t>
      </w:r>
      <w:r w:rsidRPr="00BB2F29">
        <w:rPr>
          <w:rFonts w:eastAsia="宋体"/>
          <w:lang w:val="en-US" w:eastAsia="en-US"/>
        </w:rPr>
        <w:t xml:space="preserve"> complement</w:t>
      </w:r>
      <w:r w:rsidRPr="00BB2F29">
        <w:rPr>
          <w:rFonts w:eastAsia="宋体"/>
          <w:lang w:val="en-US" w:eastAsia="zh-CN"/>
        </w:rPr>
        <w:t>ing</w:t>
      </w:r>
      <w:r w:rsidRPr="00BB2F29">
        <w:rPr>
          <w:rFonts w:eastAsia="宋体"/>
          <w:lang w:val="en-US" w:eastAsia="en-US"/>
        </w:rPr>
        <w:t xml:space="preserve"> or overwrit</w:t>
      </w:r>
      <w:r w:rsidRPr="00BB2F29">
        <w:rPr>
          <w:rFonts w:eastAsia="宋体"/>
          <w:lang w:val="en-US" w:eastAsia="zh-CN"/>
        </w:rPr>
        <w:t xml:space="preserve">ing </w:t>
      </w:r>
      <w:r w:rsidRPr="00BB2F29">
        <w:rPr>
          <w:rFonts w:eastAsia="宋体"/>
          <w:lang w:val="en-US" w:eastAsia="en-US"/>
        </w:rPr>
        <w:t xml:space="preserve">the RRC configured </w:t>
      </w:r>
      <w:r w:rsidRPr="00BB2F29">
        <w:rPr>
          <w:rFonts w:eastAsia="宋体"/>
          <w:lang w:val="en-US" w:eastAsia="zh-CN"/>
        </w:rPr>
        <w:t>priority of SPS PDSCH is not supported in Rel-16</w:t>
      </w:r>
    </w:p>
    <w:p w:rsidR="00BB2F29" w:rsidRPr="00FA1CE1" w:rsidRDefault="00BB2F29" w:rsidP="00BB2F29">
      <w:pPr>
        <w:rPr>
          <w:rFonts w:eastAsia="宋体"/>
          <w:sz w:val="22"/>
          <w:lang w:val="en-US" w:eastAsia="zh-CN"/>
        </w:rPr>
      </w:pPr>
    </w:p>
    <w:p w:rsidR="001B1AD9" w:rsidRDefault="001B1AD9" w:rsidP="001B1AD9">
      <w:pPr>
        <w:rPr>
          <w:rFonts w:eastAsia="宋体"/>
          <w:b/>
          <w:lang w:eastAsia="zh-CN"/>
        </w:rPr>
      </w:pPr>
      <w:r>
        <w:rPr>
          <w:rFonts w:eastAsia="宋体"/>
          <w:b/>
          <w:lang w:eastAsia="zh-CN"/>
        </w:rPr>
        <w:t xml:space="preserve">PUSCH enhancements </w:t>
      </w:r>
      <w:r>
        <w:rPr>
          <w:rFonts w:eastAsia="宋体" w:hint="eastAsia"/>
          <w:b/>
          <w:lang w:eastAsia="zh-CN"/>
        </w:rPr>
        <w:t xml:space="preserve"> </w:t>
      </w:r>
    </w:p>
    <w:p w:rsidR="00957A0F" w:rsidRPr="00957A0F" w:rsidRDefault="00957A0F" w:rsidP="00957A0F">
      <w:pPr>
        <w:overflowPunct/>
        <w:autoSpaceDE/>
        <w:autoSpaceDN/>
        <w:adjustRightInd/>
        <w:spacing w:after="0"/>
        <w:textAlignment w:val="auto"/>
        <w:rPr>
          <w:rFonts w:eastAsia="Batang"/>
          <w:lang w:eastAsia="x-none"/>
        </w:rPr>
      </w:pPr>
      <w:r w:rsidRPr="00957A0F">
        <w:rPr>
          <w:rFonts w:eastAsia="Batang"/>
          <w:highlight w:val="green"/>
          <w:lang w:eastAsia="x-none"/>
        </w:rPr>
        <w:t>Agreements</w:t>
      </w:r>
      <w:r w:rsidRPr="00957A0F">
        <w:rPr>
          <w:rFonts w:eastAsia="Batang"/>
          <w:lang w:eastAsia="x-none"/>
        </w:rPr>
        <w:t>:</w:t>
      </w:r>
    </w:p>
    <w:p w:rsidR="00957A0F" w:rsidRPr="00957A0F" w:rsidRDefault="00957A0F" w:rsidP="00957A0F">
      <w:pPr>
        <w:numPr>
          <w:ilvl w:val="0"/>
          <w:numId w:val="6"/>
        </w:numPr>
        <w:overflowPunct/>
        <w:autoSpaceDE/>
        <w:autoSpaceDN/>
        <w:adjustRightInd/>
        <w:snapToGrid w:val="0"/>
        <w:spacing w:after="0"/>
        <w:jc w:val="both"/>
        <w:textAlignment w:val="auto"/>
        <w:rPr>
          <w:rFonts w:eastAsia="Batang"/>
          <w:lang w:eastAsia="en-US"/>
        </w:rPr>
      </w:pPr>
      <w:r w:rsidRPr="00957A0F">
        <w:rPr>
          <w:rFonts w:eastAsia="Batang"/>
          <w:lang w:eastAsia="en-US"/>
        </w:rPr>
        <w:t>For the initial Type 2 CG PUSCH transmission, the TDRA table follows the activating DCI.</w:t>
      </w:r>
    </w:p>
    <w:p w:rsidR="00957A0F" w:rsidRPr="00957A0F" w:rsidRDefault="00957A0F" w:rsidP="00957A0F">
      <w:pPr>
        <w:numPr>
          <w:ilvl w:val="0"/>
          <w:numId w:val="6"/>
        </w:numPr>
        <w:overflowPunct/>
        <w:autoSpaceDE/>
        <w:autoSpaceDN/>
        <w:adjustRightInd/>
        <w:snapToGrid w:val="0"/>
        <w:spacing w:after="0"/>
        <w:jc w:val="both"/>
        <w:textAlignment w:val="auto"/>
        <w:rPr>
          <w:rFonts w:eastAsia="Batang"/>
          <w:lang w:eastAsia="en-US"/>
        </w:rPr>
      </w:pPr>
      <w:r w:rsidRPr="00957A0F">
        <w:rPr>
          <w:rFonts w:eastAsia="Batang"/>
          <w:lang w:eastAsia="en-US"/>
        </w:rPr>
        <w:t xml:space="preserve">For the initial Type 2 CG PUSCH transmission with PUSCH repetition type A or B, the number of repetitions is provided by the activating DCI via </w:t>
      </w:r>
      <w:r w:rsidRPr="00957A0F">
        <w:rPr>
          <w:rFonts w:eastAsia="Batang"/>
          <w:i/>
          <w:lang w:eastAsia="en-US"/>
        </w:rPr>
        <w:t>numberofrepetitions</w:t>
      </w:r>
      <w:r w:rsidRPr="00957A0F">
        <w:rPr>
          <w:rFonts w:eastAsia="Batang"/>
          <w:lang w:eastAsia="en-US"/>
        </w:rPr>
        <w:t xml:space="preserve"> if it is present in the corresponding TDRA table; otherwise, the number of repetitions is provided by </w:t>
      </w:r>
      <w:r w:rsidRPr="00957A0F">
        <w:rPr>
          <w:rFonts w:eastAsia="Batang"/>
          <w:i/>
          <w:lang w:eastAsia="en-US"/>
        </w:rPr>
        <w:t>repK</w:t>
      </w:r>
      <w:r w:rsidRPr="00957A0F">
        <w:rPr>
          <w:rFonts w:eastAsia="Batang"/>
          <w:lang w:eastAsia="en-US"/>
        </w:rPr>
        <w:t>.</w:t>
      </w:r>
    </w:p>
    <w:p w:rsidR="002D1E3F" w:rsidRDefault="002D1E3F" w:rsidP="00957A0F">
      <w:pPr>
        <w:overflowPunct/>
        <w:autoSpaceDE/>
        <w:autoSpaceDN/>
        <w:adjustRightInd/>
        <w:spacing w:after="0"/>
        <w:textAlignment w:val="auto"/>
        <w:rPr>
          <w:rFonts w:eastAsia="Batang"/>
          <w:highlight w:val="green"/>
          <w:lang w:eastAsia="x-none"/>
        </w:rPr>
      </w:pPr>
    </w:p>
    <w:p w:rsidR="00957A0F" w:rsidRPr="00957A0F" w:rsidRDefault="00957A0F" w:rsidP="00957A0F">
      <w:pPr>
        <w:overflowPunct/>
        <w:autoSpaceDE/>
        <w:autoSpaceDN/>
        <w:adjustRightInd/>
        <w:spacing w:after="0"/>
        <w:textAlignment w:val="auto"/>
        <w:rPr>
          <w:rFonts w:eastAsia="Batang"/>
          <w:lang w:eastAsia="x-none"/>
        </w:rPr>
      </w:pPr>
      <w:r w:rsidRPr="00957A0F">
        <w:rPr>
          <w:rFonts w:eastAsia="Batang"/>
          <w:highlight w:val="green"/>
          <w:lang w:eastAsia="x-none"/>
        </w:rPr>
        <w:t>Agreements</w:t>
      </w:r>
      <w:r w:rsidRPr="00957A0F">
        <w:rPr>
          <w:rFonts w:eastAsia="Batang"/>
          <w:lang w:eastAsia="x-none"/>
        </w:rPr>
        <w:t>:</w:t>
      </w:r>
    </w:p>
    <w:p w:rsidR="00957A0F" w:rsidRPr="00957A0F" w:rsidRDefault="00957A0F" w:rsidP="008B572A">
      <w:pPr>
        <w:numPr>
          <w:ilvl w:val="0"/>
          <w:numId w:val="35"/>
        </w:numPr>
        <w:overflowPunct/>
        <w:autoSpaceDE/>
        <w:autoSpaceDN/>
        <w:adjustRightInd/>
        <w:snapToGrid w:val="0"/>
        <w:spacing w:after="0"/>
        <w:jc w:val="both"/>
        <w:textAlignment w:val="auto"/>
        <w:rPr>
          <w:rFonts w:eastAsia="Batang"/>
          <w:lang w:eastAsia="en-US"/>
        </w:rPr>
      </w:pPr>
      <w:r w:rsidRPr="00957A0F">
        <w:rPr>
          <w:rFonts w:eastAsia="Batang"/>
          <w:lang w:eastAsia="en-US"/>
        </w:rPr>
        <w:t xml:space="preserve">For the initial Type 1 CG PUSCH transmission with PUSCH repetition type B, </w:t>
      </w:r>
    </w:p>
    <w:p w:rsidR="00957A0F" w:rsidRPr="00957A0F" w:rsidRDefault="00957A0F" w:rsidP="008B572A">
      <w:pPr>
        <w:numPr>
          <w:ilvl w:val="1"/>
          <w:numId w:val="35"/>
        </w:numPr>
        <w:overflowPunct/>
        <w:autoSpaceDE/>
        <w:autoSpaceDN/>
        <w:adjustRightInd/>
        <w:snapToGrid w:val="0"/>
        <w:spacing w:after="0"/>
        <w:jc w:val="both"/>
        <w:textAlignment w:val="auto"/>
        <w:rPr>
          <w:rFonts w:eastAsia="Batang"/>
          <w:lang w:eastAsia="en-US"/>
        </w:rPr>
      </w:pPr>
      <w:r w:rsidRPr="00957A0F">
        <w:rPr>
          <w:rFonts w:eastAsia="Batang"/>
          <w:lang w:eastAsia="en-US"/>
        </w:rPr>
        <w:t xml:space="preserve">If one and only one of DCI formats 0_1 and 0_2 is configured with PUSCH repetition type B, the TDRA table corresponding to the DCI format (0_1 or 0_2) configured with PUSCH repetition type B is used. </w:t>
      </w:r>
    </w:p>
    <w:p w:rsidR="00957A0F" w:rsidRPr="00957A0F" w:rsidRDefault="00957A0F" w:rsidP="008B572A">
      <w:pPr>
        <w:numPr>
          <w:ilvl w:val="1"/>
          <w:numId w:val="35"/>
        </w:numPr>
        <w:overflowPunct/>
        <w:autoSpaceDE/>
        <w:autoSpaceDN/>
        <w:adjustRightInd/>
        <w:snapToGrid w:val="0"/>
        <w:spacing w:after="0"/>
        <w:jc w:val="both"/>
        <w:textAlignment w:val="auto"/>
        <w:rPr>
          <w:rFonts w:eastAsia="Batang"/>
          <w:lang w:eastAsia="en-US"/>
        </w:rPr>
      </w:pPr>
      <w:r w:rsidRPr="00957A0F">
        <w:rPr>
          <w:rFonts w:eastAsia="Batang"/>
          <w:lang w:eastAsia="en-US"/>
        </w:rPr>
        <w:t>If both 0_1 and 0_2 are configured with PUSCH repetition type B, the TDRA table corresponding to DCI format 0_1 is used.</w:t>
      </w:r>
    </w:p>
    <w:p w:rsidR="00957A0F" w:rsidRPr="00957A0F" w:rsidRDefault="00957A0F" w:rsidP="008B572A">
      <w:pPr>
        <w:numPr>
          <w:ilvl w:val="1"/>
          <w:numId w:val="35"/>
        </w:numPr>
        <w:overflowPunct/>
        <w:autoSpaceDE/>
        <w:autoSpaceDN/>
        <w:adjustRightInd/>
        <w:snapToGrid w:val="0"/>
        <w:spacing w:after="0"/>
        <w:jc w:val="both"/>
        <w:textAlignment w:val="auto"/>
        <w:rPr>
          <w:rFonts w:eastAsia="Batang"/>
          <w:lang w:eastAsia="en-US"/>
        </w:rPr>
      </w:pPr>
      <w:r w:rsidRPr="00957A0F">
        <w:rPr>
          <w:rFonts w:eastAsia="Batang"/>
          <w:lang w:eastAsia="en-US"/>
        </w:rPr>
        <w:t>Note: For the initial Type 1 CG PUSCH transmission with PUSCH repetition type B, the case of none of the DCI formats 0_1 and 0_2 is configured with PUSCH repetition type B is an error case</w:t>
      </w:r>
    </w:p>
    <w:p w:rsidR="00957A0F" w:rsidRPr="00957A0F" w:rsidRDefault="00957A0F" w:rsidP="008B572A">
      <w:pPr>
        <w:numPr>
          <w:ilvl w:val="0"/>
          <w:numId w:val="35"/>
        </w:numPr>
        <w:overflowPunct/>
        <w:autoSpaceDE/>
        <w:autoSpaceDN/>
        <w:adjustRightInd/>
        <w:snapToGrid w:val="0"/>
        <w:spacing w:after="0"/>
        <w:jc w:val="both"/>
        <w:textAlignment w:val="auto"/>
        <w:rPr>
          <w:rFonts w:eastAsia="Batang"/>
          <w:lang w:eastAsia="en-US"/>
        </w:rPr>
      </w:pPr>
      <w:r w:rsidRPr="00957A0F">
        <w:rPr>
          <w:rFonts w:eastAsia="Batang"/>
          <w:lang w:eastAsia="en-US"/>
        </w:rPr>
        <w:t>For the initial Type 1 CG PUSCH transmission, if it is configured with PUSCH repetition type A, use the TDRA table for USS in Rel-15.</w:t>
      </w:r>
    </w:p>
    <w:p w:rsidR="00957A0F" w:rsidRPr="00957A0F" w:rsidRDefault="00957A0F" w:rsidP="008B572A">
      <w:pPr>
        <w:numPr>
          <w:ilvl w:val="0"/>
          <w:numId w:val="35"/>
        </w:numPr>
        <w:overflowPunct/>
        <w:autoSpaceDE/>
        <w:autoSpaceDN/>
        <w:adjustRightInd/>
        <w:snapToGrid w:val="0"/>
        <w:spacing w:after="0"/>
        <w:jc w:val="both"/>
        <w:textAlignment w:val="auto"/>
        <w:rPr>
          <w:rFonts w:eastAsia="Batang"/>
          <w:lang w:eastAsia="en-US"/>
        </w:rPr>
      </w:pPr>
      <w:r w:rsidRPr="00957A0F">
        <w:rPr>
          <w:rFonts w:eastAsia="Batang"/>
          <w:lang w:eastAsia="en-US"/>
        </w:rPr>
        <w:t xml:space="preserve">For the initial Type 1 CG PUSCH transmission with PUSCH repetition, the number of repetitions is provided via </w:t>
      </w:r>
      <w:r w:rsidRPr="00957A0F">
        <w:rPr>
          <w:rFonts w:eastAsia="Batang"/>
          <w:i/>
          <w:iCs/>
          <w:lang w:eastAsia="en-US"/>
        </w:rPr>
        <w:t>numberofrepetitions</w:t>
      </w:r>
      <w:r w:rsidRPr="00957A0F">
        <w:rPr>
          <w:rFonts w:eastAsia="Batang"/>
          <w:lang w:eastAsia="en-US"/>
        </w:rPr>
        <w:t xml:space="preserve"> if it is present in the corresponding TDRA table; otherwise, the number of repetitions is provided by repK.</w:t>
      </w:r>
    </w:p>
    <w:p w:rsidR="00957A0F" w:rsidRPr="00957A0F" w:rsidRDefault="00957A0F" w:rsidP="008B572A">
      <w:pPr>
        <w:numPr>
          <w:ilvl w:val="0"/>
          <w:numId w:val="35"/>
        </w:numPr>
        <w:overflowPunct/>
        <w:autoSpaceDE/>
        <w:autoSpaceDN/>
        <w:adjustRightInd/>
        <w:snapToGrid w:val="0"/>
        <w:spacing w:after="120"/>
        <w:contextualSpacing/>
        <w:jc w:val="both"/>
        <w:textAlignment w:val="auto"/>
        <w:rPr>
          <w:rFonts w:eastAsia="宋体"/>
          <w:lang w:eastAsia="x-none"/>
        </w:rPr>
      </w:pPr>
      <w:r w:rsidRPr="00957A0F">
        <w:rPr>
          <w:rFonts w:eastAsia="宋体"/>
          <w:lang w:eastAsia="x-none"/>
        </w:rPr>
        <w:t>FFS the value range of repK is extended for R16 repetition type A and/or type B</w:t>
      </w:r>
    </w:p>
    <w:p w:rsidR="00957A0F" w:rsidRPr="00957A0F" w:rsidRDefault="00957A0F" w:rsidP="00957A0F">
      <w:pPr>
        <w:overflowPunct/>
        <w:autoSpaceDE/>
        <w:autoSpaceDN/>
        <w:adjustRightInd/>
        <w:spacing w:after="0"/>
        <w:textAlignment w:val="auto"/>
        <w:rPr>
          <w:rFonts w:eastAsia="Batang"/>
          <w:lang w:eastAsia="x-none"/>
        </w:rPr>
      </w:pPr>
    </w:p>
    <w:p w:rsidR="00957A0F" w:rsidRPr="00957A0F" w:rsidRDefault="00957A0F" w:rsidP="00957A0F">
      <w:pPr>
        <w:overflowPunct/>
        <w:autoSpaceDE/>
        <w:autoSpaceDN/>
        <w:adjustRightInd/>
        <w:spacing w:after="0"/>
        <w:textAlignment w:val="auto"/>
        <w:rPr>
          <w:rFonts w:eastAsia="Batang"/>
          <w:lang w:eastAsia="x-none"/>
        </w:rPr>
      </w:pPr>
      <w:r w:rsidRPr="00957A0F">
        <w:rPr>
          <w:rFonts w:eastAsia="Batang"/>
          <w:highlight w:val="green"/>
          <w:lang w:eastAsia="x-none"/>
        </w:rPr>
        <w:t>Agreements</w:t>
      </w:r>
      <w:r w:rsidRPr="00957A0F">
        <w:rPr>
          <w:rFonts w:eastAsia="Batang"/>
          <w:lang w:eastAsia="x-none"/>
        </w:rPr>
        <w:t>:</w:t>
      </w:r>
    </w:p>
    <w:p w:rsidR="00957A0F" w:rsidRPr="00957A0F" w:rsidRDefault="00957A0F" w:rsidP="008B572A">
      <w:pPr>
        <w:numPr>
          <w:ilvl w:val="0"/>
          <w:numId w:val="36"/>
        </w:numPr>
        <w:overflowPunct/>
        <w:autoSpaceDE/>
        <w:autoSpaceDN/>
        <w:adjustRightInd/>
        <w:snapToGrid w:val="0"/>
        <w:spacing w:after="0"/>
        <w:jc w:val="both"/>
        <w:textAlignment w:val="auto"/>
        <w:rPr>
          <w:rFonts w:eastAsia="Batang"/>
          <w:lang w:val="en-US" w:eastAsia="en-US"/>
        </w:rPr>
      </w:pPr>
      <w:r w:rsidRPr="00957A0F">
        <w:rPr>
          <w:rFonts w:eastAsia="Batang"/>
          <w:lang w:val="en-US" w:eastAsia="en-US"/>
        </w:rPr>
        <w:t>For PUSCH repetition type B, L&lt;=14</w:t>
      </w:r>
    </w:p>
    <w:p w:rsidR="00957A0F" w:rsidRPr="00957A0F" w:rsidRDefault="00957A0F" w:rsidP="00957A0F">
      <w:pPr>
        <w:overflowPunct/>
        <w:autoSpaceDE/>
        <w:autoSpaceDN/>
        <w:adjustRightInd/>
        <w:spacing w:after="0"/>
        <w:textAlignment w:val="auto"/>
        <w:rPr>
          <w:rFonts w:eastAsia="Batang"/>
          <w:lang w:eastAsia="x-none"/>
        </w:rPr>
      </w:pPr>
    </w:p>
    <w:p w:rsidR="00957A0F" w:rsidRPr="00957A0F" w:rsidRDefault="00957A0F" w:rsidP="00957A0F">
      <w:pPr>
        <w:overflowPunct/>
        <w:autoSpaceDE/>
        <w:autoSpaceDN/>
        <w:adjustRightInd/>
        <w:spacing w:after="0"/>
        <w:textAlignment w:val="auto"/>
        <w:rPr>
          <w:rFonts w:eastAsia="Batang"/>
          <w:lang w:eastAsia="x-none"/>
        </w:rPr>
      </w:pPr>
      <w:r w:rsidRPr="00957A0F">
        <w:rPr>
          <w:rFonts w:eastAsia="Batang"/>
          <w:highlight w:val="green"/>
          <w:lang w:eastAsia="x-none"/>
        </w:rPr>
        <w:t>Agreements</w:t>
      </w:r>
      <w:r w:rsidRPr="00957A0F">
        <w:rPr>
          <w:rFonts w:eastAsia="Batang"/>
          <w:lang w:eastAsia="x-none"/>
        </w:rPr>
        <w:t>:</w:t>
      </w:r>
    </w:p>
    <w:p w:rsidR="00957A0F" w:rsidRPr="00957A0F" w:rsidRDefault="00957A0F" w:rsidP="00957A0F">
      <w:pPr>
        <w:overflowPunct/>
        <w:autoSpaceDE/>
        <w:autoSpaceDN/>
        <w:adjustRightInd/>
        <w:spacing w:after="0"/>
        <w:textAlignment w:val="auto"/>
        <w:rPr>
          <w:rFonts w:eastAsia="Batang"/>
          <w:lang w:val="en-US" w:eastAsia="en-US"/>
        </w:rPr>
      </w:pPr>
      <w:r w:rsidRPr="00957A0F">
        <w:rPr>
          <w:rFonts w:eastAsia="Batang"/>
          <w:lang w:val="en-US" w:eastAsia="en-US"/>
        </w:rPr>
        <w:t>For PUSCH repetition type B, support the following frequency hopping:</w:t>
      </w:r>
    </w:p>
    <w:p w:rsidR="00957A0F" w:rsidRPr="00957A0F" w:rsidRDefault="00957A0F" w:rsidP="008B572A">
      <w:pPr>
        <w:numPr>
          <w:ilvl w:val="0"/>
          <w:numId w:val="37"/>
        </w:numPr>
        <w:overflowPunct/>
        <w:autoSpaceDE/>
        <w:autoSpaceDN/>
        <w:adjustRightInd/>
        <w:snapToGrid w:val="0"/>
        <w:spacing w:after="0"/>
        <w:contextualSpacing/>
        <w:jc w:val="both"/>
        <w:textAlignment w:val="auto"/>
        <w:rPr>
          <w:rFonts w:eastAsia="宋体"/>
          <w:lang w:val="en-US" w:eastAsia="x-none"/>
        </w:rPr>
      </w:pPr>
      <w:r w:rsidRPr="00957A0F">
        <w:rPr>
          <w:rFonts w:eastAsia="宋体"/>
          <w:lang w:val="en-US" w:eastAsia="x-none"/>
        </w:rPr>
        <w:t>Inter-PUSCH-repetition FH</w:t>
      </w:r>
    </w:p>
    <w:p w:rsidR="00957A0F" w:rsidRPr="00957A0F" w:rsidRDefault="00957A0F" w:rsidP="008B572A">
      <w:pPr>
        <w:numPr>
          <w:ilvl w:val="1"/>
          <w:numId w:val="37"/>
        </w:numPr>
        <w:overflowPunct/>
        <w:autoSpaceDE/>
        <w:autoSpaceDN/>
        <w:adjustRightInd/>
        <w:snapToGrid w:val="0"/>
        <w:spacing w:after="0"/>
        <w:contextualSpacing/>
        <w:jc w:val="both"/>
        <w:textAlignment w:val="auto"/>
        <w:rPr>
          <w:rFonts w:eastAsia="宋体"/>
          <w:lang w:val="en-US" w:eastAsia="x-none"/>
        </w:rPr>
      </w:pPr>
      <w:r w:rsidRPr="00957A0F">
        <w:rPr>
          <w:rFonts w:eastAsia="宋体"/>
          <w:lang w:val="en-US" w:eastAsia="x-none"/>
        </w:rPr>
        <w:t>Details FFS</w:t>
      </w:r>
    </w:p>
    <w:p w:rsidR="00957A0F" w:rsidRPr="00957A0F" w:rsidRDefault="00957A0F" w:rsidP="008B572A">
      <w:pPr>
        <w:numPr>
          <w:ilvl w:val="0"/>
          <w:numId w:val="37"/>
        </w:numPr>
        <w:overflowPunct/>
        <w:autoSpaceDE/>
        <w:autoSpaceDN/>
        <w:adjustRightInd/>
        <w:snapToGrid w:val="0"/>
        <w:spacing w:after="0"/>
        <w:contextualSpacing/>
        <w:jc w:val="both"/>
        <w:textAlignment w:val="auto"/>
        <w:rPr>
          <w:rFonts w:eastAsia="宋体"/>
          <w:lang w:val="en-US" w:eastAsia="x-none"/>
        </w:rPr>
      </w:pPr>
      <w:r w:rsidRPr="00957A0F">
        <w:rPr>
          <w:rFonts w:eastAsia="宋体"/>
          <w:lang w:val="en-US" w:eastAsia="x-none"/>
        </w:rPr>
        <w:t>Inter-slot FH</w:t>
      </w:r>
    </w:p>
    <w:p w:rsidR="00957A0F" w:rsidRPr="00957A0F" w:rsidRDefault="00957A0F" w:rsidP="008B572A">
      <w:pPr>
        <w:numPr>
          <w:ilvl w:val="0"/>
          <w:numId w:val="37"/>
        </w:numPr>
        <w:overflowPunct/>
        <w:autoSpaceDE/>
        <w:autoSpaceDN/>
        <w:adjustRightInd/>
        <w:snapToGrid w:val="0"/>
        <w:spacing w:after="0"/>
        <w:contextualSpacing/>
        <w:jc w:val="both"/>
        <w:textAlignment w:val="auto"/>
        <w:rPr>
          <w:rFonts w:eastAsia="宋体"/>
          <w:lang w:val="en-US" w:eastAsia="x-none"/>
        </w:rPr>
      </w:pPr>
      <w:r w:rsidRPr="00957A0F">
        <w:rPr>
          <w:rFonts w:eastAsia="宋体"/>
          <w:lang w:val="en-US" w:eastAsia="x-none"/>
        </w:rPr>
        <w:t>FFS Intra-PUSCH-repetition FH</w:t>
      </w:r>
    </w:p>
    <w:p w:rsidR="00957A0F" w:rsidRPr="00957A0F" w:rsidRDefault="00957A0F" w:rsidP="00957A0F">
      <w:pPr>
        <w:overflowPunct/>
        <w:autoSpaceDE/>
        <w:autoSpaceDN/>
        <w:adjustRightInd/>
        <w:spacing w:after="0"/>
        <w:textAlignment w:val="auto"/>
        <w:rPr>
          <w:rFonts w:eastAsia="Batang"/>
          <w:lang w:eastAsia="x-none"/>
        </w:rPr>
      </w:pPr>
    </w:p>
    <w:p w:rsidR="00957A0F" w:rsidRPr="00957A0F" w:rsidRDefault="00957A0F" w:rsidP="00957A0F">
      <w:pPr>
        <w:overflowPunct/>
        <w:snapToGrid w:val="0"/>
        <w:spacing w:after="120"/>
        <w:jc w:val="both"/>
        <w:textAlignment w:val="auto"/>
        <w:rPr>
          <w:rFonts w:eastAsia="宋体"/>
          <w:b/>
          <w:bCs/>
          <w:lang w:val="en-US" w:eastAsia="x-none"/>
        </w:rPr>
      </w:pPr>
      <w:r w:rsidRPr="00957A0F">
        <w:rPr>
          <w:rFonts w:eastAsia="宋体"/>
          <w:highlight w:val="green"/>
          <w:lang w:val="en-US" w:eastAsia="x-none"/>
        </w:rPr>
        <w:t>Agreements</w:t>
      </w:r>
      <w:r w:rsidRPr="00957A0F">
        <w:rPr>
          <w:rFonts w:eastAsia="宋体"/>
          <w:b/>
          <w:bCs/>
          <w:lang w:val="en-US" w:eastAsia="x-none"/>
        </w:rPr>
        <w:t>:</w:t>
      </w:r>
    </w:p>
    <w:p w:rsidR="00957A0F" w:rsidRPr="00957A0F" w:rsidRDefault="00957A0F" w:rsidP="00957A0F">
      <w:pPr>
        <w:overflowPunct/>
        <w:snapToGrid w:val="0"/>
        <w:spacing w:after="120"/>
        <w:jc w:val="both"/>
        <w:textAlignment w:val="auto"/>
        <w:rPr>
          <w:rFonts w:eastAsia="宋体"/>
          <w:lang w:val="en-US" w:eastAsia="en-US"/>
        </w:rPr>
      </w:pPr>
      <w:r w:rsidRPr="00957A0F">
        <w:rPr>
          <w:rFonts w:eastAsia="宋体"/>
          <w:lang w:val="en-US" w:eastAsia="en-US"/>
        </w:rPr>
        <w:t xml:space="preserve">The column on the number of repetitions </w:t>
      </w:r>
      <w:r w:rsidRPr="00957A0F">
        <w:rPr>
          <w:rFonts w:eastAsia="宋体"/>
          <w:i/>
          <w:lang w:val="en-US" w:eastAsia="en-US"/>
        </w:rPr>
        <w:t>numberofrepetitions</w:t>
      </w:r>
      <w:r w:rsidRPr="00957A0F">
        <w:rPr>
          <w:rFonts w:eastAsia="宋体"/>
          <w:lang w:val="en-US" w:eastAsia="en-US"/>
        </w:rPr>
        <w:t xml:space="preserve"> is always present in </w:t>
      </w:r>
      <w:r w:rsidRPr="00957A0F">
        <w:rPr>
          <w:rFonts w:eastAsia="宋体"/>
          <w:i/>
          <w:lang w:val="en-US" w:eastAsia="en-US"/>
        </w:rPr>
        <w:t>PUSCH-TimeDomainResourceAllocationList-ForDCIformat0_1</w:t>
      </w:r>
      <w:r w:rsidRPr="00957A0F">
        <w:rPr>
          <w:rFonts w:eastAsia="宋体"/>
          <w:lang w:val="en-US" w:eastAsia="en-US"/>
        </w:rPr>
        <w:t xml:space="preserve"> and </w:t>
      </w:r>
      <w:r w:rsidRPr="00957A0F">
        <w:rPr>
          <w:rFonts w:eastAsia="宋体"/>
          <w:i/>
          <w:lang w:val="en-US" w:eastAsia="en-US"/>
        </w:rPr>
        <w:t>PUSCH-TimeDomainResourceAllocationList-ForDCIformat0_2</w:t>
      </w:r>
      <w:r w:rsidRPr="00957A0F">
        <w:rPr>
          <w:rFonts w:eastAsia="宋体"/>
          <w:lang w:val="en-US" w:eastAsia="en-US"/>
        </w:rPr>
        <w:t>.</w:t>
      </w:r>
    </w:p>
    <w:p w:rsidR="00957A0F" w:rsidRPr="00957A0F" w:rsidRDefault="00957A0F" w:rsidP="008B572A">
      <w:pPr>
        <w:numPr>
          <w:ilvl w:val="0"/>
          <w:numId w:val="38"/>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lastRenderedPageBreak/>
        <w:t xml:space="preserve">For DG with PUSCH repetition type A, if </w:t>
      </w:r>
      <w:r w:rsidRPr="00957A0F">
        <w:rPr>
          <w:rFonts w:eastAsia="宋体"/>
          <w:i/>
          <w:lang w:val="en-US" w:eastAsia="en-US"/>
        </w:rPr>
        <w:t>numberofrepetitions</w:t>
      </w:r>
      <w:r w:rsidRPr="00957A0F">
        <w:rPr>
          <w:rFonts w:eastAsia="宋体"/>
          <w:lang w:val="en-US" w:eastAsia="en-US"/>
        </w:rPr>
        <w:t xml:space="preserve"> is present in the corresponding TDRA table, the number of repetitions is given by </w:t>
      </w:r>
      <w:r w:rsidRPr="00957A0F">
        <w:rPr>
          <w:rFonts w:eastAsia="宋体"/>
          <w:i/>
          <w:lang w:val="en-US" w:eastAsia="en-US"/>
        </w:rPr>
        <w:t>numberofrepetitions</w:t>
      </w:r>
      <w:r w:rsidRPr="00957A0F">
        <w:rPr>
          <w:rFonts w:eastAsia="宋体"/>
          <w:lang w:val="en-US" w:eastAsia="en-US"/>
        </w:rPr>
        <w:t>. Elseif the UE is configured with pusch-AggregationFactor, the number of repetitions is given by pusch-AggregationFactor. Otherwise the number of repetitions is 1.</w:t>
      </w:r>
    </w:p>
    <w:p w:rsidR="00957A0F" w:rsidRPr="00957A0F" w:rsidRDefault="00957A0F" w:rsidP="008B572A">
      <w:pPr>
        <w:numPr>
          <w:ilvl w:val="0"/>
          <w:numId w:val="38"/>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 xml:space="preserve">For DG with PUSCH repetition type B, the number of repetitions is given by </w:t>
      </w:r>
      <w:r w:rsidRPr="00957A0F">
        <w:rPr>
          <w:rFonts w:eastAsia="宋体"/>
          <w:i/>
          <w:lang w:val="en-US" w:eastAsia="en-US"/>
        </w:rPr>
        <w:t>numberofrepetitions</w:t>
      </w:r>
      <w:r w:rsidRPr="00957A0F">
        <w:rPr>
          <w:rFonts w:eastAsia="宋体"/>
          <w:lang w:val="en-US" w:eastAsia="en-US"/>
        </w:rPr>
        <w:t>.</w:t>
      </w:r>
    </w:p>
    <w:p w:rsidR="00957A0F" w:rsidRPr="00957A0F" w:rsidRDefault="00957A0F" w:rsidP="008B572A">
      <w:pPr>
        <w:numPr>
          <w:ilvl w:val="1"/>
          <w:numId w:val="38"/>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Note that pusch-TimeDomainAllocationList-ForDCIformat0_1/2 needs to be configured for PUSCH repetition type B.</w:t>
      </w:r>
    </w:p>
    <w:p w:rsidR="002D1E3F" w:rsidRDefault="002D1E3F" w:rsidP="002D1E3F">
      <w:pPr>
        <w:overflowPunct/>
        <w:snapToGrid w:val="0"/>
        <w:spacing w:after="0"/>
        <w:jc w:val="both"/>
        <w:textAlignment w:val="auto"/>
        <w:rPr>
          <w:rFonts w:eastAsia="宋体"/>
          <w:highlight w:val="green"/>
          <w:lang w:val="en-US" w:eastAsia="x-none"/>
        </w:rPr>
      </w:pPr>
    </w:p>
    <w:p w:rsidR="00957A0F" w:rsidRPr="00957A0F" w:rsidRDefault="00957A0F" w:rsidP="00957A0F">
      <w:pPr>
        <w:overflowPunct/>
        <w:snapToGrid w:val="0"/>
        <w:spacing w:after="120"/>
        <w:jc w:val="both"/>
        <w:textAlignment w:val="auto"/>
        <w:rPr>
          <w:rFonts w:eastAsia="宋体"/>
          <w:lang w:val="en-US" w:eastAsia="x-none"/>
        </w:rPr>
      </w:pPr>
      <w:r w:rsidRPr="00957A0F">
        <w:rPr>
          <w:rFonts w:eastAsia="宋体"/>
          <w:highlight w:val="green"/>
          <w:lang w:val="en-US" w:eastAsia="x-none"/>
        </w:rPr>
        <w:t>Agreements</w:t>
      </w:r>
      <w:r w:rsidRPr="00957A0F">
        <w:rPr>
          <w:rFonts w:eastAsia="宋体"/>
          <w:lang w:val="en-US" w:eastAsia="x-none"/>
        </w:rPr>
        <w:t>:</w:t>
      </w:r>
    </w:p>
    <w:p w:rsidR="00957A0F" w:rsidRPr="00957A0F" w:rsidRDefault="00957A0F" w:rsidP="00957A0F">
      <w:pPr>
        <w:overflowPunct/>
        <w:snapToGrid w:val="0"/>
        <w:spacing w:after="120"/>
        <w:jc w:val="both"/>
        <w:textAlignment w:val="auto"/>
        <w:rPr>
          <w:rFonts w:eastAsia="宋体"/>
          <w:lang w:val="en-US" w:eastAsia="en-US"/>
        </w:rPr>
      </w:pPr>
      <w:r w:rsidRPr="00957A0F">
        <w:rPr>
          <w:rFonts w:eastAsia="宋体"/>
          <w:lang w:val="en-US" w:eastAsia="en-US"/>
        </w:rPr>
        <w:t xml:space="preserve">For PUSCH repetition type A and type B, the number of bits to indicate </w:t>
      </w:r>
      <w:r w:rsidRPr="00957A0F">
        <w:rPr>
          <w:rFonts w:eastAsia="宋体"/>
          <w:i/>
          <w:lang w:val="en-US" w:eastAsia="en-US"/>
        </w:rPr>
        <w:t>numberofrepetitions</w:t>
      </w:r>
      <w:r w:rsidRPr="00957A0F">
        <w:rPr>
          <w:rFonts w:eastAsia="宋体"/>
          <w:lang w:val="en-US" w:eastAsia="en-US"/>
        </w:rPr>
        <w:t xml:space="preserve"> is 3. </w:t>
      </w:r>
    </w:p>
    <w:p w:rsidR="00957A0F" w:rsidRPr="00957A0F" w:rsidRDefault="00957A0F" w:rsidP="008B572A">
      <w:pPr>
        <w:numPr>
          <w:ilvl w:val="0"/>
          <w:numId w:val="39"/>
        </w:numPr>
        <w:overflowPunct/>
        <w:autoSpaceDE/>
        <w:autoSpaceDN/>
        <w:adjustRightInd/>
        <w:snapToGrid w:val="0"/>
        <w:spacing w:after="0"/>
        <w:jc w:val="both"/>
        <w:textAlignment w:val="auto"/>
        <w:rPr>
          <w:rFonts w:eastAsia="宋体"/>
          <w:lang w:val="en-US" w:eastAsia="en-US"/>
        </w:rPr>
      </w:pPr>
      <w:r w:rsidRPr="00957A0F">
        <w:rPr>
          <w:rFonts w:eastAsia="宋体"/>
          <w:lang w:val="en-US" w:eastAsia="en-US"/>
        </w:rPr>
        <w:t>{1, 2, [3], 4, [6], 7, [8], 12, 16} are supported.</w:t>
      </w:r>
    </w:p>
    <w:p w:rsidR="00957A0F" w:rsidRPr="00957A0F" w:rsidRDefault="00957A0F" w:rsidP="008B572A">
      <w:pPr>
        <w:numPr>
          <w:ilvl w:val="0"/>
          <w:numId w:val="39"/>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FFS whether to have a limit on the number of nominal repetitions in a slot</w:t>
      </w:r>
    </w:p>
    <w:p w:rsidR="002D1E3F" w:rsidRDefault="002D1E3F" w:rsidP="002D1E3F">
      <w:pPr>
        <w:overflowPunct/>
        <w:snapToGrid w:val="0"/>
        <w:spacing w:after="0"/>
        <w:jc w:val="both"/>
        <w:textAlignment w:val="auto"/>
        <w:rPr>
          <w:rFonts w:eastAsia="宋体"/>
          <w:highlight w:val="green"/>
          <w:lang w:val="en-US" w:eastAsia="x-none"/>
        </w:rPr>
      </w:pPr>
    </w:p>
    <w:p w:rsidR="00957A0F" w:rsidRPr="00957A0F" w:rsidRDefault="00957A0F" w:rsidP="00957A0F">
      <w:pPr>
        <w:overflowPunct/>
        <w:snapToGrid w:val="0"/>
        <w:spacing w:after="120"/>
        <w:jc w:val="both"/>
        <w:textAlignment w:val="auto"/>
        <w:rPr>
          <w:rFonts w:eastAsia="宋体"/>
          <w:lang w:val="en-US" w:eastAsia="x-none"/>
        </w:rPr>
      </w:pPr>
      <w:r w:rsidRPr="00957A0F">
        <w:rPr>
          <w:rFonts w:eastAsia="宋体"/>
          <w:highlight w:val="green"/>
          <w:lang w:val="en-US" w:eastAsia="x-none"/>
        </w:rPr>
        <w:t>Agreements</w:t>
      </w:r>
      <w:r w:rsidRPr="00957A0F">
        <w:rPr>
          <w:rFonts w:eastAsia="宋体"/>
          <w:lang w:val="en-US" w:eastAsia="x-none"/>
        </w:rPr>
        <w:t>:</w:t>
      </w:r>
    </w:p>
    <w:p w:rsidR="00957A0F" w:rsidRPr="00957A0F" w:rsidRDefault="00957A0F" w:rsidP="00957A0F">
      <w:pPr>
        <w:overflowPunct/>
        <w:snapToGrid w:val="0"/>
        <w:spacing w:after="120"/>
        <w:jc w:val="both"/>
        <w:textAlignment w:val="auto"/>
        <w:rPr>
          <w:rFonts w:eastAsia="宋体"/>
          <w:lang w:val="en-US" w:eastAsia="en-US"/>
        </w:rPr>
      </w:pPr>
      <w:r w:rsidRPr="00957A0F">
        <w:rPr>
          <w:rFonts w:eastAsia="宋体"/>
          <w:lang w:val="en-US" w:eastAsia="en-US"/>
        </w:rPr>
        <w:t>For how to indicate S and L in the TDRA table for PUSCH repetition type B, S and L are separately indicated (4-bit for S and 4-bit for L).</w:t>
      </w:r>
    </w:p>
    <w:p w:rsidR="00957A0F" w:rsidRPr="00957A0F" w:rsidRDefault="00957A0F" w:rsidP="008B572A">
      <w:pPr>
        <w:numPr>
          <w:ilvl w:val="0"/>
          <w:numId w:val="40"/>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S is from 0 and [13], L is from [1] to 14.</w:t>
      </w:r>
    </w:p>
    <w:p w:rsidR="00957A0F" w:rsidRPr="00957A0F" w:rsidRDefault="00957A0F" w:rsidP="008B572A">
      <w:pPr>
        <w:numPr>
          <w:ilvl w:val="1"/>
          <w:numId w:val="40"/>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Note: The additional restrictions for a particular waveform and/or DMRS mapping type from R15 are still applicable</w:t>
      </w:r>
    </w:p>
    <w:p w:rsidR="00957A0F" w:rsidRPr="00957A0F" w:rsidRDefault="00957A0F" w:rsidP="002D1E3F">
      <w:pPr>
        <w:overflowPunct/>
        <w:snapToGrid w:val="0"/>
        <w:spacing w:after="0"/>
        <w:contextualSpacing/>
        <w:jc w:val="both"/>
        <w:textAlignment w:val="auto"/>
        <w:rPr>
          <w:rFonts w:eastAsia="宋体"/>
          <w:lang w:val="en-US" w:eastAsia="en-US"/>
        </w:rPr>
      </w:pPr>
    </w:p>
    <w:p w:rsidR="00957A0F" w:rsidRPr="00957A0F" w:rsidRDefault="00957A0F" w:rsidP="00957A0F">
      <w:pPr>
        <w:overflowPunct/>
        <w:snapToGrid w:val="0"/>
        <w:contextualSpacing/>
        <w:jc w:val="both"/>
        <w:textAlignment w:val="auto"/>
        <w:rPr>
          <w:rFonts w:eastAsia="宋体"/>
          <w:lang w:val="en-US" w:eastAsia="en-US"/>
        </w:rPr>
      </w:pPr>
      <w:r w:rsidRPr="00957A0F">
        <w:rPr>
          <w:rFonts w:eastAsia="宋体"/>
          <w:highlight w:val="green"/>
          <w:lang w:val="en-US" w:eastAsia="en-US"/>
        </w:rPr>
        <w:t>Agreements</w:t>
      </w:r>
      <w:r w:rsidRPr="00957A0F">
        <w:rPr>
          <w:rFonts w:eastAsia="宋体"/>
          <w:lang w:val="en-US" w:eastAsia="en-US"/>
        </w:rPr>
        <w:t>:</w:t>
      </w:r>
    </w:p>
    <w:p w:rsidR="00957A0F" w:rsidRPr="00957A0F" w:rsidRDefault="00957A0F" w:rsidP="00957A0F">
      <w:pPr>
        <w:overflowPunct/>
        <w:snapToGrid w:val="0"/>
        <w:contextualSpacing/>
        <w:jc w:val="both"/>
        <w:textAlignment w:val="auto"/>
        <w:rPr>
          <w:rFonts w:eastAsia="宋体"/>
          <w:lang w:val="en-US" w:eastAsia="en-US"/>
        </w:rPr>
      </w:pPr>
      <w:r w:rsidRPr="00957A0F">
        <w:rPr>
          <w:rFonts w:eastAsia="宋体"/>
          <w:lang w:val="en-US" w:eastAsia="en-US"/>
        </w:rPr>
        <w:t xml:space="preserve">For both DG and CG with PUSCH repetition type B, the TBS is determined based on </w:t>
      </w:r>
      <w:r w:rsidRPr="00957A0F">
        <w:rPr>
          <w:rFonts w:eastAsia="宋体"/>
          <w:i/>
          <w:iCs/>
          <w:lang w:val="en-US" w:eastAsia="en-US"/>
        </w:rPr>
        <w:t>L</w:t>
      </w:r>
      <w:r w:rsidRPr="00957A0F">
        <w:rPr>
          <w:rFonts w:eastAsia="宋体"/>
          <w:lang w:val="en-US" w:eastAsia="en-US"/>
        </w:rPr>
        <w:t xml:space="preserve"> indicated in TDRA table entry reusing Rel-15 mechanism.</w:t>
      </w:r>
    </w:p>
    <w:p w:rsidR="002D1E3F" w:rsidRDefault="002D1E3F" w:rsidP="002D1E3F">
      <w:pPr>
        <w:overflowPunct/>
        <w:snapToGrid w:val="0"/>
        <w:spacing w:after="0"/>
        <w:jc w:val="both"/>
        <w:textAlignment w:val="auto"/>
        <w:rPr>
          <w:rFonts w:eastAsia="宋体"/>
          <w:highlight w:val="green"/>
          <w:lang w:val="en-US" w:eastAsia="x-none"/>
        </w:rPr>
      </w:pPr>
    </w:p>
    <w:p w:rsidR="00957A0F" w:rsidRPr="00957A0F" w:rsidRDefault="00957A0F" w:rsidP="00957A0F">
      <w:pPr>
        <w:overflowPunct/>
        <w:snapToGrid w:val="0"/>
        <w:spacing w:after="120"/>
        <w:jc w:val="both"/>
        <w:textAlignment w:val="auto"/>
        <w:rPr>
          <w:rFonts w:eastAsia="宋体"/>
          <w:lang w:val="en-US" w:eastAsia="x-none"/>
        </w:rPr>
      </w:pPr>
      <w:r w:rsidRPr="00957A0F">
        <w:rPr>
          <w:rFonts w:eastAsia="宋体"/>
          <w:highlight w:val="green"/>
          <w:lang w:val="en-US" w:eastAsia="x-none"/>
        </w:rPr>
        <w:t>Agreements</w:t>
      </w:r>
      <w:r w:rsidRPr="00957A0F">
        <w:rPr>
          <w:rFonts w:eastAsia="宋体"/>
          <w:lang w:val="en-US" w:eastAsia="x-none"/>
        </w:rPr>
        <w:t>:</w:t>
      </w:r>
    </w:p>
    <w:p w:rsidR="00957A0F" w:rsidRPr="00957A0F" w:rsidRDefault="00957A0F" w:rsidP="00957A0F">
      <w:pPr>
        <w:overflowPunct/>
        <w:snapToGrid w:val="0"/>
        <w:spacing w:after="120"/>
        <w:jc w:val="both"/>
        <w:textAlignment w:val="auto"/>
        <w:rPr>
          <w:rFonts w:eastAsia="宋体"/>
          <w:lang w:val="en-US" w:eastAsia="en-US"/>
        </w:rPr>
      </w:pPr>
      <w:r w:rsidRPr="00957A0F">
        <w:rPr>
          <w:rFonts w:eastAsia="宋体"/>
          <w:lang w:val="en-US" w:eastAsia="en-US"/>
        </w:rPr>
        <w:t xml:space="preserve">For Type 1 CG with PUSCH repetition type B, introduce a new RRC parameter </w:t>
      </w:r>
      <w:r w:rsidRPr="00957A0F">
        <w:rPr>
          <w:rFonts w:eastAsia="宋体"/>
          <w:i/>
          <w:lang w:val="en-US" w:eastAsia="en-US"/>
        </w:rPr>
        <w:t>frequencyHopping-PUSCHRepTypeB</w:t>
      </w:r>
      <w:r w:rsidRPr="00957A0F">
        <w:rPr>
          <w:rFonts w:eastAsia="宋体"/>
          <w:lang w:val="en-US" w:eastAsia="en-US"/>
        </w:rPr>
        <w:t xml:space="preserve"> per CG configuration to indicate the frequency hopping scheme, and reuse Rel-15 parameter </w:t>
      </w:r>
      <w:r w:rsidRPr="00957A0F">
        <w:rPr>
          <w:rFonts w:eastAsia="宋体"/>
          <w:i/>
          <w:lang w:val="en-US" w:eastAsia="en-US"/>
        </w:rPr>
        <w:t>frequencyHoppingOffset</w:t>
      </w:r>
      <w:r w:rsidRPr="00957A0F">
        <w:rPr>
          <w:rFonts w:eastAsia="宋体"/>
          <w:lang w:val="en-US" w:eastAsia="en-US"/>
        </w:rPr>
        <w:t xml:space="preserve"> to determine the frequency locations.</w:t>
      </w:r>
    </w:p>
    <w:p w:rsidR="00957A0F" w:rsidRPr="00957A0F" w:rsidRDefault="00957A0F" w:rsidP="008B572A">
      <w:pPr>
        <w:numPr>
          <w:ilvl w:val="0"/>
          <w:numId w:val="40"/>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 xml:space="preserve">For Type 1 CG with PUSCH repetition type B, if </w:t>
      </w:r>
      <w:r w:rsidRPr="00957A0F">
        <w:rPr>
          <w:rFonts w:eastAsia="宋体"/>
          <w:i/>
          <w:lang w:val="en-US" w:eastAsia="en-US"/>
        </w:rPr>
        <w:t>frequencyHopping-PUSCHRepTypeB</w:t>
      </w:r>
      <w:r w:rsidRPr="00957A0F">
        <w:rPr>
          <w:rFonts w:eastAsia="宋体"/>
          <w:lang w:val="en-US" w:eastAsia="en-US"/>
        </w:rPr>
        <w:t xml:space="preserve"> is not configured, frequency hopping is not enabled.</w:t>
      </w:r>
    </w:p>
    <w:p w:rsidR="002D1E3F" w:rsidRDefault="002D1E3F" w:rsidP="002D1E3F">
      <w:pPr>
        <w:overflowPunct/>
        <w:snapToGrid w:val="0"/>
        <w:spacing w:after="0"/>
        <w:jc w:val="both"/>
        <w:textAlignment w:val="auto"/>
        <w:rPr>
          <w:rFonts w:eastAsia="宋体"/>
          <w:highlight w:val="green"/>
          <w:lang w:val="en-US" w:eastAsia="x-none"/>
        </w:rPr>
      </w:pPr>
    </w:p>
    <w:p w:rsidR="00957A0F" w:rsidRPr="00957A0F" w:rsidRDefault="00957A0F" w:rsidP="00957A0F">
      <w:pPr>
        <w:overflowPunct/>
        <w:snapToGrid w:val="0"/>
        <w:spacing w:after="120"/>
        <w:jc w:val="both"/>
        <w:textAlignment w:val="auto"/>
        <w:rPr>
          <w:rFonts w:eastAsia="宋体"/>
          <w:highlight w:val="green"/>
          <w:lang w:val="en-US" w:eastAsia="x-none"/>
        </w:rPr>
      </w:pPr>
      <w:r w:rsidRPr="00957A0F">
        <w:rPr>
          <w:rFonts w:eastAsia="宋体"/>
          <w:highlight w:val="green"/>
          <w:lang w:val="en-US" w:eastAsia="x-none"/>
        </w:rPr>
        <w:t>Agreements</w:t>
      </w:r>
    </w:p>
    <w:p w:rsidR="00957A0F" w:rsidRPr="00957A0F" w:rsidRDefault="00957A0F" w:rsidP="00957A0F">
      <w:pPr>
        <w:tabs>
          <w:tab w:val="left" w:pos="3735"/>
        </w:tabs>
        <w:overflowPunct/>
        <w:snapToGrid w:val="0"/>
        <w:spacing w:after="120"/>
        <w:jc w:val="both"/>
        <w:textAlignment w:val="auto"/>
        <w:rPr>
          <w:rFonts w:eastAsia="宋体"/>
          <w:lang w:val="en-US" w:eastAsia="en-US"/>
        </w:rPr>
      </w:pPr>
      <w:r w:rsidRPr="00957A0F">
        <w:rPr>
          <w:rFonts w:eastAsia="宋体"/>
          <w:lang w:val="en-US" w:eastAsia="en-US"/>
        </w:rPr>
        <w:t>Introduce a new RRC parameter frequencyHopping-ForDCIFormat0_1.</w:t>
      </w:r>
    </w:p>
    <w:p w:rsidR="00957A0F" w:rsidRPr="00957A0F" w:rsidRDefault="00957A0F" w:rsidP="008B572A">
      <w:pPr>
        <w:numPr>
          <w:ilvl w:val="0"/>
          <w:numId w:val="41"/>
        </w:numPr>
        <w:overflowPunct/>
        <w:autoSpaceDE/>
        <w:autoSpaceDN/>
        <w:adjustRightInd/>
        <w:snapToGrid w:val="0"/>
        <w:spacing w:after="0"/>
        <w:jc w:val="both"/>
        <w:textAlignment w:val="auto"/>
        <w:rPr>
          <w:rFonts w:eastAsia="宋体"/>
          <w:lang w:val="en-US" w:eastAsia="en-US"/>
        </w:rPr>
      </w:pPr>
      <w:r w:rsidRPr="00957A0F">
        <w:rPr>
          <w:rFonts w:eastAsia="宋体"/>
          <w:lang w:val="en-US" w:eastAsia="en-US"/>
        </w:rPr>
        <w:t xml:space="preserve">This parameter can only be configured when </w:t>
      </w:r>
      <w:r w:rsidRPr="00957A0F">
        <w:rPr>
          <w:rFonts w:eastAsia="宋体"/>
          <w:i/>
          <w:lang w:val="en-US" w:eastAsia="en-US"/>
        </w:rPr>
        <w:t>PUSCHRepTypeIndicator-ForDCIFormat0_1</w:t>
      </w:r>
      <w:r w:rsidRPr="00957A0F">
        <w:rPr>
          <w:rFonts w:eastAsia="宋体"/>
          <w:lang w:val="en-US" w:eastAsia="en-US"/>
        </w:rPr>
        <w:t xml:space="preserve"> is set to ‘</w:t>
      </w:r>
      <w:r w:rsidRPr="00957A0F">
        <w:rPr>
          <w:rFonts w:eastAsia="宋体"/>
          <w:i/>
          <w:lang w:val="en-US" w:eastAsia="en-US"/>
        </w:rPr>
        <w:t>pusch-RepTypeB</w:t>
      </w:r>
      <w:r w:rsidRPr="00957A0F">
        <w:rPr>
          <w:rFonts w:eastAsia="宋体"/>
          <w:lang w:val="en-US" w:eastAsia="en-US"/>
        </w:rPr>
        <w:t>’.</w:t>
      </w:r>
    </w:p>
    <w:p w:rsidR="002D1E3F" w:rsidRDefault="002D1E3F" w:rsidP="002D1E3F">
      <w:pPr>
        <w:overflowPunct/>
        <w:snapToGrid w:val="0"/>
        <w:spacing w:after="0"/>
        <w:jc w:val="both"/>
        <w:textAlignment w:val="auto"/>
        <w:rPr>
          <w:rFonts w:eastAsia="宋体"/>
          <w:highlight w:val="green"/>
          <w:lang w:val="en-US" w:eastAsia="x-none"/>
        </w:rPr>
      </w:pPr>
    </w:p>
    <w:p w:rsidR="00957A0F" w:rsidRPr="00957A0F" w:rsidRDefault="00957A0F" w:rsidP="00957A0F">
      <w:pPr>
        <w:overflowPunct/>
        <w:snapToGrid w:val="0"/>
        <w:spacing w:after="120"/>
        <w:jc w:val="both"/>
        <w:textAlignment w:val="auto"/>
        <w:rPr>
          <w:rFonts w:eastAsia="宋体"/>
          <w:highlight w:val="green"/>
          <w:lang w:val="en-US" w:eastAsia="x-none"/>
        </w:rPr>
      </w:pPr>
      <w:r w:rsidRPr="00957A0F">
        <w:rPr>
          <w:rFonts w:eastAsia="宋体"/>
          <w:highlight w:val="green"/>
          <w:lang w:val="en-US" w:eastAsia="x-none"/>
        </w:rPr>
        <w:t>Agreement (RRC impact)</w:t>
      </w:r>
    </w:p>
    <w:p w:rsidR="00957A0F" w:rsidRPr="00957A0F" w:rsidRDefault="00957A0F" w:rsidP="00957A0F">
      <w:pPr>
        <w:overflowPunct/>
        <w:snapToGrid w:val="0"/>
        <w:spacing w:after="120"/>
        <w:jc w:val="both"/>
        <w:textAlignment w:val="auto"/>
        <w:rPr>
          <w:rFonts w:eastAsia="宋体"/>
          <w:lang w:val="en-US" w:eastAsia="en-US"/>
        </w:rPr>
      </w:pPr>
      <w:r w:rsidRPr="00957A0F">
        <w:rPr>
          <w:rFonts w:eastAsia="宋体"/>
          <w:lang w:val="en-US" w:eastAsia="en-US"/>
        </w:rPr>
        <w:t xml:space="preserve">For DG PUSCH with PUSCH repetition type B, if dynamic SFI is configured, introduce a first RRC parameter that indicates </w:t>
      </w:r>
      <w:r w:rsidRPr="00957A0F">
        <w:rPr>
          <w:rFonts w:eastAsia="宋体"/>
          <w:color w:val="FF0000"/>
          <w:lang w:val="en-US" w:eastAsia="en-US"/>
        </w:rPr>
        <w:t xml:space="preserve">one </w:t>
      </w:r>
      <w:r w:rsidRPr="00957A0F">
        <w:rPr>
          <w:rFonts w:eastAsia="宋体"/>
          <w:lang w:val="en-US" w:eastAsia="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rsidR="00957A0F" w:rsidRPr="00957A0F" w:rsidRDefault="00957A0F" w:rsidP="008B572A">
      <w:pPr>
        <w:numPr>
          <w:ilvl w:val="0"/>
          <w:numId w:val="40"/>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If the first RRC parameter is not configured, semi-static flexible symbols are used for PUSCH. Segmentation occurs only around semi-static DL symbols.</w:t>
      </w:r>
    </w:p>
    <w:p w:rsidR="00957A0F" w:rsidRPr="00957A0F" w:rsidRDefault="00957A0F" w:rsidP="008B572A">
      <w:pPr>
        <w:numPr>
          <w:ilvl w:val="0"/>
          <w:numId w:val="40"/>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 xml:space="preserve">If the first RRC parameter is configured and the additional bit exists in a DCI, </w:t>
      </w:r>
    </w:p>
    <w:p w:rsidR="00957A0F" w:rsidRPr="00957A0F" w:rsidRDefault="00957A0F" w:rsidP="008B572A">
      <w:pPr>
        <w:numPr>
          <w:ilvl w:val="1"/>
          <w:numId w:val="40"/>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Value ‘0’ means semi-static flexible symbols are used for PUSCH, and segmentation occurs only around semi-static DL symbols.</w:t>
      </w:r>
    </w:p>
    <w:p w:rsidR="00957A0F" w:rsidRPr="00957A0F" w:rsidRDefault="00957A0F" w:rsidP="008B572A">
      <w:pPr>
        <w:numPr>
          <w:ilvl w:val="1"/>
          <w:numId w:val="40"/>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Value ‘1’ means that segmentation occurs around semi-static DL symbols and invalid symbols in the pattern, and the remaining symbols are used for PUSCH.</w:t>
      </w:r>
    </w:p>
    <w:p w:rsidR="00957A0F" w:rsidRPr="00957A0F" w:rsidRDefault="00957A0F" w:rsidP="008B572A">
      <w:pPr>
        <w:numPr>
          <w:ilvl w:val="0"/>
          <w:numId w:val="40"/>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If the first RRC parameter is configured and the additional bit does not exist in a DCI, segmentation occurs around semi-static DL symbols and invalid symbols in the pattern, and the remaining symbols are used for PUSCH.</w:t>
      </w:r>
    </w:p>
    <w:p w:rsidR="00957A0F" w:rsidRPr="00957A0F" w:rsidRDefault="00957A0F" w:rsidP="008B572A">
      <w:pPr>
        <w:numPr>
          <w:ilvl w:val="0"/>
          <w:numId w:val="40"/>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 xml:space="preserve">The first RRC parameter reuses the pattern definition of </w:t>
      </w:r>
      <w:r w:rsidRPr="00957A0F">
        <w:rPr>
          <w:rFonts w:eastAsia="宋体"/>
          <w:i/>
          <w:lang w:val="en-US" w:eastAsia="en-US"/>
        </w:rPr>
        <w:t>rateMatchPattern</w:t>
      </w:r>
      <w:r w:rsidRPr="00957A0F">
        <w:rPr>
          <w:rFonts w:eastAsia="宋体"/>
          <w:lang w:val="en-US" w:eastAsia="en-US"/>
        </w:rPr>
        <w:t xml:space="preserve"> in time domain for PDSCH.</w:t>
      </w:r>
    </w:p>
    <w:p w:rsidR="00957A0F" w:rsidRPr="00957A0F" w:rsidRDefault="00957A0F" w:rsidP="00957A0F">
      <w:pPr>
        <w:overflowPunct/>
        <w:snapToGrid w:val="0"/>
        <w:spacing w:after="120"/>
        <w:jc w:val="both"/>
        <w:textAlignment w:val="auto"/>
        <w:rPr>
          <w:rFonts w:eastAsia="宋体"/>
          <w:lang w:val="en-US" w:eastAsia="x-none"/>
        </w:rPr>
      </w:pPr>
      <w:r w:rsidRPr="00957A0F">
        <w:rPr>
          <w:rFonts w:eastAsia="宋体"/>
          <w:lang w:val="en-US" w:eastAsia="x-none"/>
        </w:rPr>
        <w:t>Note: Qualcomm has concerns over the above feature in terms of UE complexity. Majority of companies do not see this issue.</w:t>
      </w:r>
    </w:p>
    <w:p w:rsidR="00957A0F" w:rsidRPr="00957A0F" w:rsidRDefault="00957A0F" w:rsidP="00D12072">
      <w:pPr>
        <w:overflowPunct/>
        <w:snapToGrid w:val="0"/>
        <w:spacing w:after="0"/>
        <w:jc w:val="both"/>
        <w:textAlignment w:val="auto"/>
        <w:rPr>
          <w:rFonts w:eastAsia="宋体"/>
          <w:lang w:val="en-US" w:eastAsia="x-none"/>
        </w:rPr>
      </w:pPr>
    </w:p>
    <w:p w:rsidR="00957A0F" w:rsidRPr="00957A0F" w:rsidRDefault="00957A0F" w:rsidP="00957A0F">
      <w:pPr>
        <w:overflowPunct/>
        <w:snapToGrid w:val="0"/>
        <w:spacing w:after="120"/>
        <w:jc w:val="both"/>
        <w:textAlignment w:val="auto"/>
        <w:rPr>
          <w:rFonts w:eastAsia="宋体"/>
          <w:highlight w:val="green"/>
          <w:lang w:val="en-US" w:eastAsia="x-none"/>
        </w:rPr>
      </w:pPr>
      <w:r w:rsidRPr="00957A0F">
        <w:rPr>
          <w:rFonts w:eastAsia="宋体"/>
          <w:highlight w:val="green"/>
          <w:lang w:val="en-US" w:eastAsia="x-none"/>
        </w:rPr>
        <w:t>Agreement</w:t>
      </w:r>
    </w:p>
    <w:p w:rsidR="00957A0F" w:rsidRPr="00957A0F" w:rsidRDefault="00957A0F" w:rsidP="00957A0F">
      <w:pPr>
        <w:overflowPunct/>
        <w:snapToGrid w:val="0"/>
        <w:spacing w:after="120"/>
        <w:jc w:val="both"/>
        <w:textAlignment w:val="auto"/>
        <w:rPr>
          <w:rFonts w:eastAsia="宋体"/>
          <w:lang w:val="en-US" w:eastAsia="en-US"/>
        </w:rPr>
      </w:pPr>
      <w:r w:rsidRPr="00957A0F">
        <w:rPr>
          <w:rFonts w:eastAsia="宋体"/>
          <w:lang w:val="en-US" w:eastAsia="en-US"/>
        </w:rPr>
        <w:t>For CG PUSCH with PUSCH repetition type B, if dynamic SFI is configured, segmentation occurs at least around semi-static DL symbols, which results in actual repetitions.</w:t>
      </w:r>
    </w:p>
    <w:p w:rsidR="00957A0F" w:rsidRPr="00957A0F" w:rsidRDefault="00957A0F" w:rsidP="008B572A">
      <w:pPr>
        <w:numPr>
          <w:ilvl w:val="0"/>
          <w:numId w:val="42"/>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If dynamic SFI is received for the entire duration of an actual repetition, an actual repetition is not transmitted if it conflicts with a dynamic DL/flexible symbol.</w:t>
      </w:r>
    </w:p>
    <w:p w:rsidR="00957A0F" w:rsidRPr="00957A0F" w:rsidRDefault="00957A0F" w:rsidP="008B572A">
      <w:pPr>
        <w:numPr>
          <w:ilvl w:val="0"/>
          <w:numId w:val="42"/>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en-US"/>
        </w:rPr>
        <w:t xml:space="preserve">If dynamic SFI is not received for at least one symbol of an actual repetition, </w:t>
      </w:r>
      <w:r w:rsidRPr="00957A0F">
        <w:rPr>
          <w:rFonts w:eastAsia="宋体"/>
          <w:lang w:val="en-US" w:eastAsia="zh-CN"/>
        </w:rPr>
        <w:t>an actual repetition is not transmitted if it conflicts with a semi-static flexible symbol</w:t>
      </w:r>
      <w:r w:rsidRPr="00957A0F">
        <w:rPr>
          <w:rFonts w:eastAsia="宋体"/>
          <w:lang w:val="en-US" w:eastAsia="en-US"/>
        </w:rPr>
        <w:t>.</w:t>
      </w:r>
    </w:p>
    <w:p w:rsidR="00957A0F" w:rsidRPr="00957A0F" w:rsidRDefault="00957A0F" w:rsidP="008B572A">
      <w:pPr>
        <w:numPr>
          <w:ilvl w:val="0"/>
          <w:numId w:val="42"/>
        </w:numPr>
        <w:overflowPunct/>
        <w:autoSpaceDE/>
        <w:autoSpaceDN/>
        <w:adjustRightInd/>
        <w:snapToGrid w:val="0"/>
        <w:spacing w:after="120"/>
        <w:contextualSpacing/>
        <w:jc w:val="both"/>
        <w:textAlignment w:val="auto"/>
        <w:rPr>
          <w:rFonts w:eastAsia="宋体"/>
          <w:lang w:val="en-US" w:eastAsia="en-US"/>
        </w:rPr>
      </w:pPr>
      <w:r w:rsidRPr="00957A0F">
        <w:rPr>
          <w:rFonts w:eastAsia="宋体"/>
          <w:lang w:val="en-US" w:eastAsia="zh-CN"/>
        </w:rPr>
        <w:lastRenderedPageBreak/>
        <w:t>FFS the handling of semi-statically configured invalid symbols for PUSCH repetition type B transmissions (if supported)</w:t>
      </w:r>
    </w:p>
    <w:p w:rsidR="00957A0F" w:rsidRPr="00957A0F" w:rsidRDefault="00957A0F" w:rsidP="00957A0F">
      <w:pPr>
        <w:overflowPunct/>
        <w:snapToGrid w:val="0"/>
        <w:spacing w:after="120"/>
        <w:jc w:val="both"/>
        <w:textAlignment w:val="auto"/>
        <w:rPr>
          <w:rFonts w:eastAsia="宋体"/>
          <w:lang w:val="en-US" w:eastAsia="x-none"/>
        </w:rPr>
      </w:pPr>
      <w:r w:rsidRPr="00957A0F">
        <w:rPr>
          <w:rFonts w:eastAsia="宋体"/>
          <w:lang w:val="en-US" w:eastAsia="zh-CN"/>
        </w:rPr>
        <w:t>Note that the cancellation behavior is the same as Rel-15, including Rel-15 cancellation timeline</w:t>
      </w:r>
    </w:p>
    <w:p w:rsidR="00957A0F" w:rsidRPr="00957A0F" w:rsidRDefault="00957A0F" w:rsidP="001A5130">
      <w:pPr>
        <w:overflowPunct/>
        <w:snapToGrid w:val="0"/>
        <w:spacing w:after="0"/>
        <w:jc w:val="both"/>
        <w:textAlignment w:val="auto"/>
        <w:rPr>
          <w:rFonts w:eastAsia="宋体"/>
          <w:lang w:val="en-US" w:eastAsia="x-none"/>
        </w:rPr>
      </w:pPr>
    </w:p>
    <w:p w:rsidR="00957A0F" w:rsidRPr="00957A0F" w:rsidRDefault="00957A0F" w:rsidP="00957A0F">
      <w:pPr>
        <w:overflowPunct/>
        <w:snapToGrid w:val="0"/>
        <w:spacing w:after="120"/>
        <w:jc w:val="both"/>
        <w:textAlignment w:val="auto"/>
        <w:rPr>
          <w:rFonts w:eastAsia="宋体"/>
          <w:highlight w:val="green"/>
          <w:lang w:val="en-US" w:eastAsia="en-US"/>
        </w:rPr>
      </w:pPr>
      <w:r w:rsidRPr="00957A0F">
        <w:rPr>
          <w:rFonts w:eastAsia="宋体"/>
          <w:highlight w:val="green"/>
          <w:lang w:val="en-US" w:eastAsia="en-US"/>
        </w:rPr>
        <w:t>Agreement</w:t>
      </w:r>
    </w:p>
    <w:p w:rsidR="00957A0F" w:rsidRPr="00957A0F" w:rsidRDefault="00957A0F" w:rsidP="00957A0F">
      <w:pPr>
        <w:overflowPunct/>
        <w:snapToGrid w:val="0"/>
        <w:spacing w:after="120"/>
        <w:jc w:val="both"/>
        <w:textAlignment w:val="auto"/>
        <w:rPr>
          <w:rFonts w:eastAsia="宋体"/>
          <w:lang w:val="en-US" w:eastAsia="en-US"/>
        </w:rPr>
      </w:pPr>
      <w:r w:rsidRPr="00957A0F">
        <w:rPr>
          <w:rFonts w:eastAsia="宋体"/>
          <w:lang w:val="en-US" w:eastAsia="en-US"/>
        </w:rPr>
        <w:t>For DG PUSCH with PUSCH repetition type B, the RV for the first repetition is provided by DCI, and RV cycling is done across the repetitions using the RV sequence of {0, 2, 3, 1}.</w:t>
      </w:r>
    </w:p>
    <w:p w:rsidR="00957A0F" w:rsidRPr="00957A0F" w:rsidRDefault="00957A0F" w:rsidP="008B572A">
      <w:pPr>
        <w:numPr>
          <w:ilvl w:val="0"/>
          <w:numId w:val="43"/>
        </w:numPr>
        <w:overflowPunct/>
        <w:autoSpaceDE/>
        <w:autoSpaceDN/>
        <w:adjustRightInd/>
        <w:snapToGrid w:val="0"/>
        <w:spacing w:after="120"/>
        <w:contextualSpacing/>
        <w:jc w:val="both"/>
        <w:textAlignment w:val="auto"/>
        <w:rPr>
          <w:rFonts w:eastAsia="宋体"/>
          <w:lang w:val="en-US" w:eastAsia="en-US"/>
        </w:rPr>
      </w:pPr>
      <w:r w:rsidRPr="00957A0F">
        <w:rPr>
          <w:rFonts w:eastAsia="宋体"/>
          <w:strike/>
          <w:color w:val="FF0000"/>
          <w:lang w:val="en-US" w:eastAsia="en-US"/>
        </w:rPr>
        <w:t>FFS</w:t>
      </w:r>
      <w:r w:rsidRPr="00957A0F">
        <w:rPr>
          <w:rFonts w:eastAsia="宋体"/>
          <w:lang w:val="en-US" w:eastAsia="en-US"/>
        </w:rPr>
        <w:t xml:space="preserve"> “repetition” means </w:t>
      </w:r>
      <w:r w:rsidRPr="00957A0F">
        <w:rPr>
          <w:rFonts w:eastAsia="宋体"/>
          <w:strike/>
          <w:color w:val="FF0000"/>
          <w:lang w:val="en-US" w:eastAsia="en-US"/>
        </w:rPr>
        <w:t>nominal or</w:t>
      </w:r>
      <w:r w:rsidRPr="00957A0F">
        <w:rPr>
          <w:rFonts w:eastAsia="宋体"/>
          <w:lang w:val="en-US" w:eastAsia="en-US"/>
        </w:rPr>
        <w:t xml:space="preserve"> actual repetition</w:t>
      </w:r>
    </w:p>
    <w:p w:rsidR="00957A0F" w:rsidRPr="00957A0F" w:rsidRDefault="00957A0F" w:rsidP="008B572A">
      <w:pPr>
        <w:numPr>
          <w:ilvl w:val="1"/>
          <w:numId w:val="43"/>
        </w:numPr>
        <w:overflowPunct/>
        <w:autoSpaceDE/>
        <w:autoSpaceDN/>
        <w:adjustRightInd/>
        <w:snapToGrid w:val="0"/>
        <w:spacing w:after="120"/>
        <w:contextualSpacing/>
        <w:jc w:val="both"/>
        <w:textAlignment w:val="auto"/>
        <w:rPr>
          <w:rFonts w:eastAsia="宋体"/>
          <w:strike/>
          <w:color w:val="FF0000"/>
          <w:lang w:val="en-US" w:eastAsia="en-US"/>
        </w:rPr>
      </w:pPr>
      <w:r w:rsidRPr="00957A0F">
        <w:rPr>
          <w:rFonts w:eastAsia="宋体"/>
          <w:strike/>
          <w:color w:val="FF0000"/>
          <w:lang w:val="en-US" w:eastAsia="en-US"/>
        </w:rPr>
        <w:t>FFS In case “repetition” means nominal repetition, whether the same RV applies to all the actual repetitions corresponding to a nominal repetition.</w:t>
      </w:r>
    </w:p>
    <w:p w:rsidR="00957A0F" w:rsidRPr="00957A0F" w:rsidRDefault="00957A0F" w:rsidP="00D12072">
      <w:pPr>
        <w:overflowPunct/>
        <w:snapToGrid w:val="0"/>
        <w:spacing w:after="0"/>
        <w:jc w:val="both"/>
        <w:textAlignment w:val="auto"/>
        <w:rPr>
          <w:rFonts w:eastAsia="宋体"/>
          <w:lang w:val="en-US" w:eastAsia="x-none"/>
        </w:rPr>
      </w:pPr>
    </w:p>
    <w:p w:rsidR="00957A0F" w:rsidRPr="00957A0F" w:rsidRDefault="00957A0F" w:rsidP="00957A0F">
      <w:pPr>
        <w:overflowPunct/>
        <w:snapToGrid w:val="0"/>
        <w:spacing w:after="120"/>
        <w:jc w:val="both"/>
        <w:textAlignment w:val="auto"/>
        <w:rPr>
          <w:rFonts w:eastAsia="宋体"/>
          <w:highlight w:val="green"/>
          <w:lang w:val="en-US" w:eastAsia="x-none"/>
        </w:rPr>
      </w:pPr>
      <w:r w:rsidRPr="00957A0F">
        <w:rPr>
          <w:rFonts w:eastAsia="宋体"/>
          <w:highlight w:val="green"/>
          <w:lang w:val="en-US" w:eastAsia="x-none"/>
        </w:rPr>
        <w:t>Agreements:</w:t>
      </w:r>
    </w:p>
    <w:p w:rsidR="00957A0F" w:rsidRPr="00957A0F" w:rsidRDefault="00957A0F" w:rsidP="00957A0F">
      <w:pPr>
        <w:overflowPunct/>
        <w:snapToGrid w:val="0"/>
        <w:spacing w:after="120"/>
        <w:jc w:val="both"/>
        <w:textAlignment w:val="auto"/>
        <w:rPr>
          <w:rFonts w:eastAsia="宋体"/>
          <w:lang w:eastAsia="zh-CN"/>
        </w:rPr>
      </w:pPr>
      <w:r w:rsidRPr="00957A0F">
        <w:rPr>
          <w:rFonts w:eastAsia="宋体"/>
          <w:lang w:val="en-US" w:eastAsia="en-US"/>
        </w:rPr>
        <w:t xml:space="preserve">For CG PUSCH with PUSCH repetition type B, </w:t>
      </w:r>
      <w:r w:rsidRPr="00957A0F">
        <w:rPr>
          <w:rFonts w:eastAsia="宋体"/>
          <w:lang w:val="en-US" w:eastAsia="zh-CN"/>
        </w:rPr>
        <w:t xml:space="preserve">RV cycling is done across repetition following the sequence in </w:t>
      </w:r>
      <w:r w:rsidRPr="00957A0F">
        <w:rPr>
          <w:rFonts w:eastAsia="宋体"/>
          <w:i/>
          <w:lang w:val="en-US" w:eastAsia="zh-CN"/>
        </w:rPr>
        <w:t>repK-RV</w:t>
      </w:r>
      <w:r w:rsidRPr="00957A0F">
        <w:rPr>
          <w:rFonts w:eastAsia="宋体"/>
          <w:lang w:val="en-US" w:eastAsia="zh-CN"/>
        </w:rPr>
        <w:t>,</w:t>
      </w:r>
    </w:p>
    <w:p w:rsidR="00957A0F" w:rsidRPr="00957A0F" w:rsidRDefault="00957A0F" w:rsidP="008B572A">
      <w:pPr>
        <w:numPr>
          <w:ilvl w:val="0"/>
          <w:numId w:val="43"/>
        </w:numPr>
        <w:overflowPunct/>
        <w:autoSpaceDE/>
        <w:autoSpaceDN/>
        <w:adjustRightInd/>
        <w:snapToGrid w:val="0"/>
        <w:spacing w:after="120"/>
        <w:contextualSpacing/>
        <w:jc w:val="both"/>
        <w:textAlignment w:val="auto"/>
        <w:rPr>
          <w:rFonts w:eastAsia="宋体"/>
          <w:lang w:val="en-US" w:eastAsia="zh-CN"/>
        </w:rPr>
      </w:pPr>
      <w:r w:rsidRPr="00957A0F">
        <w:rPr>
          <w:rFonts w:eastAsia="宋体"/>
          <w:lang w:val="en-US" w:eastAsia="zh-CN"/>
        </w:rPr>
        <w:t>the first repetition uses the first value in repK-RV</w:t>
      </w:r>
    </w:p>
    <w:p w:rsidR="001B1AD9" w:rsidRPr="001A5130" w:rsidRDefault="00957A0F" w:rsidP="008B572A">
      <w:pPr>
        <w:numPr>
          <w:ilvl w:val="0"/>
          <w:numId w:val="43"/>
        </w:numPr>
        <w:overflowPunct/>
        <w:autoSpaceDE/>
        <w:autoSpaceDN/>
        <w:adjustRightInd/>
        <w:snapToGrid w:val="0"/>
        <w:spacing w:after="120"/>
        <w:contextualSpacing/>
        <w:jc w:val="both"/>
        <w:textAlignment w:val="auto"/>
        <w:rPr>
          <w:rFonts w:eastAsia="宋体"/>
          <w:b/>
          <w:lang w:eastAsia="zh-CN"/>
        </w:rPr>
      </w:pPr>
      <w:r w:rsidRPr="001A5130">
        <w:rPr>
          <w:rFonts w:eastAsia="宋体"/>
          <w:lang w:val="en-US" w:eastAsia="en-US"/>
        </w:rPr>
        <w:t>“repetition” means actual repetition</w:t>
      </w:r>
    </w:p>
    <w:p w:rsidR="00957A0F" w:rsidRPr="001B1AD9" w:rsidRDefault="00957A0F" w:rsidP="001B1AD9">
      <w:pPr>
        <w:rPr>
          <w:rFonts w:eastAsia="宋体"/>
          <w:b/>
          <w:lang w:eastAsia="zh-CN"/>
        </w:rPr>
      </w:pPr>
    </w:p>
    <w:p w:rsidR="001B1AD9" w:rsidRDefault="001B1AD9" w:rsidP="001B1AD9">
      <w:pPr>
        <w:rPr>
          <w:rFonts w:eastAsia="宋体"/>
          <w:b/>
          <w:lang w:eastAsia="zh-CN"/>
        </w:rPr>
      </w:pPr>
      <w:r>
        <w:rPr>
          <w:rFonts w:eastAsia="宋体"/>
          <w:b/>
          <w:lang w:eastAsia="zh-CN"/>
        </w:rPr>
        <w:t xml:space="preserve">Enhancements to scheduling/HARQ </w:t>
      </w:r>
      <w:r>
        <w:rPr>
          <w:rFonts w:eastAsia="宋体" w:hint="eastAsia"/>
          <w:b/>
          <w:lang w:eastAsia="zh-CN"/>
        </w:rPr>
        <w:t xml:space="preserve"> </w:t>
      </w:r>
    </w:p>
    <w:p w:rsidR="00947701" w:rsidRPr="00D566BD" w:rsidRDefault="00947701" w:rsidP="00947701">
      <w:pPr>
        <w:rPr>
          <w:b/>
          <w:bCs/>
          <w:lang w:eastAsia="x-none"/>
        </w:rPr>
      </w:pPr>
      <w:r w:rsidRPr="00D566BD">
        <w:rPr>
          <w:b/>
          <w:bCs/>
          <w:u w:val="single"/>
          <w:lang w:eastAsia="x-none"/>
        </w:rPr>
        <w:t>Conclusion</w:t>
      </w:r>
      <w:r w:rsidRPr="00D566BD">
        <w:rPr>
          <w:b/>
          <w:bCs/>
          <w:lang w:eastAsia="x-none"/>
        </w:rPr>
        <w:t>:</w:t>
      </w:r>
    </w:p>
    <w:p w:rsidR="00947701" w:rsidRPr="00D566BD" w:rsidRDefault="00947701" w:rsidP="00947701">
      <w:pPr>
        <w:autoSpaceDE/>
        <w:autoSpaceDN/>
        <w:adjustRightInd/>
        <w:spacing w:after="0"/>
      </w:pPr>
      <w:r w:rsidRPr="00D566BD">
        <w:t>For Rel. 16 URLLC, no support of out-of-order/overlap PDSCH/HARQ and out-of-order/overlap PUSCH operation.</w:t>
      </w:r>
    </w:p>
    <w:p w:rsidR="00947701" w:rsidRPr="00D566BD" w:rsidRDefault="00947701" w:rsidP="00947701">
      <w:pPr>
        <w:autoSpaceDE/>
        <w:autoSpaceDN/>
        <w:adjustRightInd/>
        <w:spacing w:after="0"/>
      </w:pPr>
    </w:p>
    <w:p w:rsidR="00947701" w:rsidRPr="00D566BD" w:rsidRDefault="00947701" w:rsidP="00947701">
      <w:pPr>
        <w:rPr>
          <w:b/>
          <w:bCs/>
          <w:u w:val="single"/>
        </w:rPr>
      </w:pPr>
      <w:r w:rsidRPr="00D566BD">
        <w:rPr>
          <w:b/>
          <w:bCs/>
          <w:u w:val="single"/>
        </w:rPr>
        <w:t>Conclusion</w:t>
      </w:r>
    </w:p>
    <w:p w:rsidR="00947701" w:rsidRPr="00D566BD" w:rsidRDefault="00947701" w:rsidP="00947701">
      <w:r w:rsidRPr="00D566BD">
        <w:t>In Rel. 16 URLLC:</w:t>
      </w:r>
    </w:p>
    <w:p w:rsidR="00947701" w:rsidRPr="00D566BD" w:rsidRDefault="00947701" w:rsidP="008B572A">
      <w:pPr>
        <w:pStyle w:val="afd"/>
        <w:widowControl/>
        <w:numPr>
          <w:ilvl w:val="0"/>
          <w:numId w:val="44"/>
        </w:numPr>
        <w:ind w:leftChars="0"/>
        <w:contextualSpacing/>
        <w:rPr>
          <w:rFonts w:ascii="Times New Roman" w:hAnsi="Times New Roman"/>
          <w:sz w:val="20"/>
          <w:szCs w:val="20"/>
        </w:rPr>
      </w:pPr>
      <w:r w:rsidRPr="00D566BD">
        <w:rPr>
          <w:rFonts w:ascii="Times New Roman" w:hAnsi="Times New Roman"/>
          <w:sz w:val="20"/>
          <w:szCs w:val="20"/>
        </w:rPr>
        <w:t>The UE is not expected to be scheduled with two DG-PUSCH overlap in the time domain on the same carrier.</w:t>
      </w:r>
    </w:p>
    <w:p w:rsidR="00947701" w:rsidRPr="00D566BD" w:rsidRDefault="00947701" w:rsidP="00947701">
      <w:pPr>
        <w:spacing w:after="0"/>
        <w:rPr>
          <w:b/>
          <w:bCs/>
          <w:highlight w:val="cyan"/>
        </w:rPr>
      </w:pPr>
    </w:p>
    <w:p w:rsidR="00947701" w:rsidRPr="00D566BD" w:rsidRDefault="00947701" w:rsidP="001269F9">
      <w:pPr>
        <w:spacing w:after="120"/>
        <w:rPr>
          <w:b/>
          <w:bCs/>
          <w:highlight w:val="cyan"/>
        </w:rPr>
      </w:pPr>
      <w:r w:rsidRPr="00D566BD">
        <w:rPr>
          <w:b/>
          <w:bCs/>
          <w:highlight w:val="cyan"/>
        </w:rPr>
        <w:t>Possible Conclusion</w:t>
      </w:r>
    </w:p>
    <w:p w:rsidR="00947701" w:rsidRPr="00D566BD" w:rsidRDefault="00947701" w:rsidP="008B572A">
      <w:pPr>
        <w:pStyle w:val="afd"/>
        <w:widowControl/>
        <w:numPr>
          <w:ilvl w:val="0"/>
          <w:numId w:val="44"/>
        </w:numPr>
        <w:ind w:leftChars="0"/>
        <w:contextualSpacing/>
        <w:rPr>
          <w:rFonts w:ascii="Times New Roman" w:hAnsi="Times New Roman"/>
          <w:sz w:val="20"/>
          <w:szCs w:val="20"/>
          <w:highlight w:val="cyan"/>
        </w:rPr>
      </w:pPr>
      <w:r w:rsidRPr="00D566BD">
        <w:rPr>
          <w:rFonts w:ascii="Times New Roman" w:hAnsi="Times New Roman"/>
          <w:sz w:val="20"/>
          <w:szCs w:val="20"/>
          <w:highlight w:val="cyan"/>
        </w:rPr>
        <w:t>The UE is not expected to be scheduled with two PUCCHs carrying HARQ-ACK with different priorities associated with two DG-PDSCHs scheduled on the same carrier overlapping in the time domain.</w:t>
      </w:r>
    </w:p>
    <w:p w:rsidR="001B1AD9" w:rsidRPr="00D566BD" w:rsidRDefault="00947701" w:rsidP="00947701">
      <w:pPr>
        <w:spacing w:after="120"/>
        <w:rPr>
          <w:rFonts w:eastAsia="宋体"/>
          <w:lang w:eastAsia="zh-CN"/>
        </w:rPr>
      </w:pPr>
      <w:r w:rsidRPr="00D566BD">
        <w:rPr>
          <w:highlight w:val="cyan"/>
        </w:rPr>
        <w:t>Email discussion/approval till 12/2 – Kianoush (QC)</w:t>
      </w:r>
    </w:p>
    <w:p w:rsidR="00C37AC2" w:rsidRPr="001E2914" w:rsidRDefault="00C37AC2" w:rsidP="00C37AC2">
      <w:pPr>
        <w:spacing w:beforeLines="50" w:before="120"/>
        <w:rPr>
          <w:rFonts w:eastAsia="宋体"/>
          <w:lang w:eastAsia="zh-CN"/>
        </w:rPr>
      </w:pPr>
      <w:r w:rsidRPr="001E2914">
        <w:rPr>
          <w:rFonts w:eastAsia="宋体" w:hint="eastAsia"/>
          <w:lang w:eastAsia="zh-CN"/>
        </w:rPr>
        <w:t>Note: The above email discussion</w:t>
      </w:r>
      <w:r>
        <w:rPr>
          <w:rFonts w:eastAsia="宋体"/>
          <w:lang w:eastAsia="zh-CN"/>
        </w:rPr>
        <w:t xml:space="preserve"> is still not concluded yet</w:t>
      </w:r>
      <w:r>
        <w:rPr>
          <w:rFonts w:eastAsia="宋体"/>
          <w:lang w:eastAsia="zh-CN"/>
        </w:rPr>
        <w:t xml:space="preserve"> till 12/2</w:t>
      </w:r>
      <w:r>
        <w:rPr>
          <w:rFonts w:eastAsia="宋体"/>
          <w:lang w:eastAsia="zh-CN"/>
        </w:rPr>
        <w:t xml:space="preserve"> </w:t>
      </w:r>
      <w:r w:rsidRPr="001E2914">
        <w:rPr>
          <w:rFonts w:eastAsia="宋体" w:hint="eastAsia"/>
          <w:lang w:eastAsia="zh-CN"/>
        </w:rPr>
        <w:t xml:space="preserve"> </w:t>
      </w:r>
    </w:p>
    <w:p w:rsidR="00947701" w:rsidRPr="00C37AC2" w:rsidRDefault="00947701" w:rsidP="00D60729">
      <w:pPr>
        <w:rPr>
          <w:rFonts w:eastAsia="宋体"/>
          <w:sz w:val="22"/>
          <w:lang w:eastAsia="zh-CN"/>
        </w:rPr>
      </w:pPr>
    </w:p>
    <w:p w:rsidR="001B1AD9" w:rsidRDefault="001B1AD9" w:rsidP="001B1AD9">
      <w:pPr>
        <w:rPr>
          <w:rFonts w:eastAsia="宋体"/>
          <w:b/>
          <w:lang w:eastAsia="zh-CN"/>
        </w:rPr>
      </w:pPr>
      <w:r>
        <w:rPr>
          <w:rFonts w:eastAsia="宋体"/>
          <w:b/>
          <w:lang w:eastAsia="zh-CN"/>
        </w:rPr>
        <w:t xml:space="preserve">Enhanced inter-UE Tx prioritization/multiplexing  </w:t>
      </w:r>
      <w:r>
        <w:rPr>
          <w:rFonts w:eastAsia="宋体" w:hint="eastAsia"/>
          <w:b/>
          <w:lang w:eastAsia="zh-CN"/>
        </w:rPr>
        <w:t xml:space="preserve"> </w:t>
      </w:r>
    </w:p>
    <w:p w:rsidR="00D566BD" w:rsidRPr="00D566BD" w:rsidRDefault="00D566BD" w:rsidP="00D566BD">
      <w:pPr>
        <w:overflowPunct/>
        <w:snapToGrid w:val="0"/>
        <w:spacing w:after="120"/>
        <w:jc w:val="both"/>
        <w:textAlignment w:val="auto"/>
        <w:rPr>
          <w:rFonts w:eastAsia="宋体"/>
          <w:lang w:val="en-US" w:eastAsia="x-none"/>
        </w:rPr>
      </w:pPr>
      <w:r w:rsidRPr="00D566BD">
        <w:rPr>
          <w:rFonts w:eastAsia="宋体"/>
          <w:highlight w:val="green"/>
          <w:lang w:val="en-US" w:eastAsia="x-none"/>
        </w:rPr>
        <w:t>Agreements</w:t>
      </w:r>
      <w:r w:rsidRPr="00D566BD">
        <w:rPr>
          <w:rFonts w:eastAsia="宋体"/>
          <w:lang w:val="en-US" w:eastAsia="x-none"/>
        </w:rPr>
        <w:t>:</w:t>
      </w:r>
    </w:p>
    <w:p w:rsidR="00D566BD" w:rsidRPr="00D566BD" w:rsidRDefault="00D566BD" w:rsidP="008B572A">
      <w:pPr>
        <w:numPr>
          <w:ilvl w:val="0"/>
          <w:numId w:val="45"/>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bCs/>
          <w:iCs/>
          <w:lang w:val="en-US" w:eastAsia="zh-CN"/>
        </w:rPr>
        <w:t>There is no enhancement to PDCCH monitoring capability (number of BD and non-overlapping CCEs) specifically for UL CI monitoring purpose</w:t>
      </w:r>
    </w:p>
    <w:p w:rsidR="00D566BD" w:rsidRDefault="00D566BD" w:rsidP="00536B05">
      <w:pPr>
        <w:snapToGrid w:val="0"/>
        <w:spacing w:after="0"/>
        <w:contextualSpacing/>
        <w:jc w:val="both"/>
        <w:rPr>
          <w:rFonts w:eastAsia="宋体"/>
          <w:bCs/>
          <w:iCs/>
          <w:color w:val="000000"/>
          <w:highlight w:val="green"/>
          <w:lang w:val="en-US" w:eastAsia="zh-CN"/>
        </w:rPr>
      </w:pPr>
    </w:p>
    <w:p w:rsidR="00D566BD" w:rsidRPr="00D566BD" w:rsidRDefault="00D566BD" w:rsidP="00D566BD">
      <w:pPr>
        <w:snapToGrid w:val="0"/>
        <w:spacing w:beforeLines="50" w:before="120" w:afterLines="50" w:after="120" w:line="360" w:lineRule="auto"/>
        <w:contextualSpacing/>
        <w:jc w:val="both"/>
        <w:rPr>
          <w:rFonts w:eastAsia="宋体"/>
          <w:bCs/>
          <w:iCs/>
          <w:color w:val="000000"/>
          <w:lang w:val="en-US" w:eastAsia="zh-CN"/>
        </w:rPr>
      </w:pPr>
      <w:r w:rsidRPr="00D566BD">
        <w:rPr>
          <w:rFonts w:eastAsia="宋体"/>
          <w:bCs/>
          <w:iCs/>
          <w:color w:val="000000"/>
          <w:highlight w:val="green"/>
          <w:lang w:val="en-US" w:eastAsia="zh-CN"/>
        </w:rPr>
        <w:t>Agreements</w:t>
      </w:r>
      <w:r w:rsidRPr="00D566BD">
        <w:rPr>
          <w:rFonts w:eastAsia="宋体"/>
          <w:bCs/>
          <w:iCs/>
          <w:color w:val="000000"/>
          <w:lang w:val="en-US" w:eastAsia="zh-CN"/>
        </w:rPr>
        <w:t>:</w:t>
      </w:r>
    </w:p>
    <w:p w:rsidR="00D566BD" w:rsidRPr="00D566BD" w:rsidRDefault="00D566BD" w:rsidP="008B572A">
      <w:pPr>
        <w:numPr>
          <w:ilvl w:val="0"/>
          <w:numId w:val="45"/>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bCs/>
          <w:iCs/>
          <w:lang w:val="en-US" w:eastAsia="zh-CN"/>
        </w:rPr>
        <w:t xml:space="preserve">The maximum monitoring periodicity for UL CI is [5] slots </w:t>
      </w:r>
    </w:p>
    <w:p w:rsidR="00D566BD" w:rsidRDefault="00D566BD" w:rsidP="00536B05">
      <w:pPr>
        <w:snapToGrid w:val="0"/>
        <w:spacing w:after="0"/>
        <w:contextualSpacing/>
        <w:jc w:val="both"/>
        <w:rPr>
          <w:rFonts w:eastAsia="宋体"/>
          <w:highlight w:val="green"/>
          <w:lang w:val="en-US" w:eastAsia="x-none"/>
        </w:rPr>
      </w:pPr>
    </w:p>
    <w:p w:rsidR="00D566BD" w:rsidRPr="00D566BD" w:rsidRDefault="00D566BD" w:rsidP="00D566BD">
      <w:pPr>
        <w:snapToGrid w:val="0"/>
        <w:spacing w:after="0" w:line="360" w:lineRule="auto"/>
        <w:contextualSpacing/>
        <w:jc w:val="both"/>
        <w:rPr>
          <w:rFonts w:eastAsia="Batang"/>
          <w:lang w:val="en-US" w:eastAsia="x-none"/>
        </w:rPr>
      </w:pPr>
      <w:r w:rsidRPr="00D566BD">
        <w:rPr>
          <w:rFonts w:eastAsia="宋体"/>
          <w:highlight w:val="green"/>
          <w:lang w:val="en-US" w:eastAsia="x-none"/>
        </w:rPr>
        <w:t>Agreements</w:t>
      </w:r>
      <w:r w:rsidRPr="00D566BD">
        <w:rPr>
          <w:rFonts w:eastAsia="宋体"/>
          <w:lang w:val="en-US" w:eastAsia="x-none"/>
        </w:rPr>
        <w:t>:</w:t>
      </w:r>
    </w:p>
    <w:p w:rsidR="00D566BD" w:rsidRPr="00D566BD" w:rsidRDefault="00D566BD" w:rsidP="008B572A">
      <w:pPr>
        <w:numPr>
          <w:ilvl w:val="0"/>
          <w:numId w:val="45"/>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bCs/>
          <w:iCs/>
          <w:lang w:val="en-US" w:eastAsia="zh-CN"/>
        </w:rPr>
        <w:t>Up to X BDs can be configured for UL CI</w:t>
      </w:r>
    </w:p>
    <w:p w:rsidR="00D566BD" w:rsidRPr="00D566BD" w:rsidRDefault="00D566BD" w:rsidP="008B572A">
      <w:pPr>
        <w:numPr>
          <w:ilvl w:val="1"/>
          <w:numId w:val="46"/>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bCs/>
          <w:iCs/>
          <w:lang w:val="en-US" w:eastAsia="zh-CN"/>
        </w:rPr>
        <w:t>FFS per UL CI monitoring occasion or per span</w:t>
      </w:r>
    </w:p>
    <w:p w:rsidR="00D566BD" w:rsidRPr="00D566BD" w:rsidRDefault="00D566BD" w:rsidP="008B572A">
      <w:pPr>
        <w:numPr>
          <w:ilvl w:val="1"/>
          <w:numId w:val="46"/>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bCs/>
          <w:iCs/>
          <w:lang w:val="en-US" w:eastAsia="zh-CN"/>
        </w:rPr>
        <w:t>The value of X is to be concluded during this week</w:t>
      </w:r>
    </w:p>
    <w:p w:rsidR="00D566BD" w:rsidRPr="00D566BD" w:rsidRDefault="00D566BD" w:rsidP="008B572A">
      <w:pPr>
        <w:numPr>
          <w:ilvl w:val="1"/>
          <w:numId w:val="46"/>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bCs/>
          <w:iCs/>
          <w:lang w:val="en-US" w:eastAsia="zh-CN"/>
        </w:rPr>
        <w:t>Note: UE is not expected to be configured with search space configuration for UL CI with AL and number of candidates exceeding X BDs</w:t>
      </w:r>
    </w:p>
    <w:p w:rsidR="00D566BD" w:rsidRDefault="00D566BD" w:rsidP="00536B05">
      <w:pPr>
        <w:snapToGrid w:val="0"/>
        <w:spacing w:after="0"/>
        <w:contextualSpacing/>
        <w:jc w:val="both"/>
        <w:rPr>
          <w:rFonts w:eastAsia="宋体"/>
          <w:bCs/>
          <w:iCs/>
          <w:highlight w:val="green"/>
          <w:lang w:val="en-US" w:eastAsia="zh-CN"/>
        </w:rPr>
      </w:pPr>
    </w:p>
    <w:p w:rsidR="00D566BD" w:rsidRPr="00D566BD" w:rsidRDefault="00D566BD" w:rsidP="00D566BD">
      <w:pPr>
        <w:snapToGrid w:val="0"/>
        <w:spacing w:beforeLines="50" w:before="120" w:afterLines="50" w:after="120" w:line="360" w:lineRule="auto"/>
        <w:contextualSpacing/>
        <w:jc w:val="both"/>
        <w:rPr>
          <w:rFonts w:eastAsia="宋体"/>
          <w:bCs/>
          <w:iCs/>
          <w:lang w:val="en-US" w:eastAsia="zh-CN"/>
        </w:rPr>
      </w:pPr>
      <w:r w:rsidRPr="00D566BD">
        <w:rPr>
          <w:rFonts w:eastAsia="宋体"/>
          <w:bCs/>
          <w:iCs/>
          <w:highlight w:val="green"/>
          <w:lang w:val="en-US" w:eastAsia="zh-CN"/>
        </w:rPr>
        <w:t>Agreements</w:t>
      </w:r>
      <w:r w:rsidRPr="00D566BD">
        <w:rPr>
          <w:rFonts w:eastAsia="宋体"/>
          <w:bCs/>
          <w:iCs/>
          <w:lang w:val="en-US" w:eastAsia="zh-CN"/>
        </w:rPr>
        <w:t>:</w:t>
      </w:r>
    </w:p>
    <w:p w:rsidR="00D566BD" w:rsidRPr="00D566BD" w:rsidRDefault="00D566BD" w:rsidP="008B572A">
      <w:pPr>
        <w:numPr>
          <w:ilvl w:val="0"/>
          <w:numId w:val="46"/>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bCs/>
          <w:iCs/>
          <w:lang w:val="en-US" w:eastAsia="zh-CN"/>
        </w:rPr>
        <w:t xml:space="preserve">The maximum size for </w:t>
      </w:r>
      <w:r w:rsidRPr="00D566BD">
        <w:rPr>
          <w:rFonts w:eastAsia="宋体"/>
          <w:bCs/>
          <w:i/>
          <w:iCs/>
          <w:lang w:val="en-US" w:eastAsia="zh-CN"/>
        </w:rPr>
        <w:t>dci-PayloadSize-forCI</w:t>
      </w:r>
      <w:r w:rsidRPr="00D566BD">
        <w:rPr>
          <w:rFonts w:eastAsia="宋体"/>
          <w:bCs/>
          <w:iCs/>
          <w:lang w:val="en-US" w:eastAsia="zh-CN"/>
        </w:rPr>
        <w:t xml:space="preserve"> is 126</w:t>
      </w:r>
    </w:p>
    <w:p w:rsidR="00536B05" w:rsidRDefault="00536B05" w:rsidP="00536B05">
      <w:pPr>
        <w:snapToGrid w:val="0"/>
        <w:spacing w:after="0"/>
        <w:contextualSpacing/>
        <w:jc w:val="both"/>
        <w:rPr>
          <w:rFonts w:eastAsia="宋体"/>
          <w:highlight w:val="green"/>
          <w:lang w:val="en-US" w:eastAsia="x-none"/>
        </w:rPr>
      </w:pPr>
    </w:p>
    <w:p w:rsidR="00D566BD" w:rsidRPr="00D566BD" w:rsidRDefault="00D566BD" w:rsidP="00D566BD">
      <w:pPr>
        <w:overflowPunct/>
        <w:snapToGrid w:val="0"/>
        <w:spacing w:after="120"/>
        <w:jc w:val="both"/>
        <w:textAlignment w:val="auto"/>
        <w:rPr>
          <w:rFonts w:eastAsia="Batang"/>
          <w:lang w:val="en-US" w:eastAsia="x-none"/>
        </w:rPr>
      </w:pPr>
      <w:r w:rsidRPr="00D566BD">
        <w:rPr>
          <w:rFonts w:eastAsia="宋体"/>
          <w:highlight w:val="green"/>
          <w:lang w:val="en-US" w:eastAsia="x-none"/>
        </w:rPr>
        <w:t>Agreements</w:t>
      </w:r>
      <w:r w:rsidRPr="00D566BD">
        <w:rPr>
          <w:rFonts w:eastAsia="宋体"/>
          <w:lang w:val="en-US" w:eastAsia="x-none"/>
        </w:rPr>
        <w:t>:</w:t>
      </w:r>
    </w:p>
    <w:p w:rsidR="00D566BD" w:rsidRPr="00D566BD" w:rsidRDefault="00D566BD" w:rsidP="008B572A">
      <w:pPr>
        <w:numPr>
          <w:ilvl w:val="0"/>
          <w:numId w:val="47"/>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bCs/>
          <w:iCs/>
          <w:lang w:val="en-US" w:eastAsia="zh-CN"/>
        </w:rPr>
        <w:lastRenderedPageBreak/>
        <w:t xml:space="preserve">Possible values for RRC parameter </w:t>
      </w:r>
      <w:r w:rsidRPr="00D566BD">
        <w:rPr>
          <w:rFonts w:eastAsia="宋体"/>
          <w:i/>
          <w:lang w:val="en-US" w:eastAsia="zh-CN"/>
        </w:rPr>
        <w:t>timedurationforCI</w:t>
      </w:r>
      <w:r w:rsidRPr="00D566BD">
        <w:rPr>
          <w:rFonts w:eastAsia="宋体"/>
          <w:lang w:val="en-US" w:eastAsia="zh-CN"/>
        </w:rPr>
        <w:t xml:space="preserve"> can be:</w:t>
      </w:r>
    </w:p>
    <w:p w:rsidR="00D566BD" w:rsidRPr="00D566BD" w:rsidRDefault="00D566BD" w:rsidP="008B572A">
      <w:pPr>
        <w:numPr>
          <w:ilvl w:val="1"/>
          <w:numId w:val="47"/>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lang w:val="en-US" w:eastAsia="zh-CN"/>
        </w:rPr>
        <w:t xml:space="preserve">If the configured UL CI monitoring periodicity is &gt;1 slot or 1-slot with only one monitoring occasion </w:t>
      </w:r>
    </w:p>
    <w:p w:rsidR="00D566BD" w:rsidRPr="00D566BD" w:rsidRDefault="00D566BD" w:rsidP="008B572A">
      <w:pPr>
        <w:numPr>
          <w:ilvl w:val="2"/>
          <w:numId w:val="47"/>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lang w:val="en-US" w:eastAsia="zh-CN"/>
        </w:rPr>
        <w:t>At least the same as the configured UL CI monitoring periodicity</w:t>
      </w:r>
    </w:p>
    <w:p w:rsidR="00D566BD" w:rsidRPr="00D566BD" w:rsidRDefault="00D566BD" w:rsidP="008B572A">
      <w:pPr>
        <w:numPr>
          <w:ilvl w:val="3"/>
          <w:numId w:val="47"/>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lang w:val="en-US" w:eastAsia="zh-CN"/>
        </w:rPr>
        <w:t>FFS whether or not to additionally support multiple of UL CI monitoring periodicity</w:t>
      </w:r>
    </w:p>
    <w:p w:rsidR="00D566BD" w:rsidRPr="00D566BD" w:rsidRDefault="00D566BD" w:rsidP="008B572A">
      <w:pPr>
        <w:numPr>
          <w:ilvl w:val="1"/>
          <w:numId w:val="47"/>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lang w:val="en-US" w:eastAsia="zh-CN"/>
        </w:rPr>
        <w:t>Otherwise (i.e., &gt;1 monitoring occasion within 1 slot when 1-slot is the configured UL CI monitoring periodicity)</w:t>
      </w:r>
    </w:p>
    <w:p w:rsidR="00D566BD" w:rsidRPr="00D566BD" w:rsidRDefault="00D566BD" w:rsidP="008B572A">
      <w:pPr>
        <w:numPr>
          <w:ilvl w:val="2"/>
          <w:numId w:val="47"/>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lang w:val="en-US" w:eastAsia="zh-CN"/>
        </w:rPr>
        <w:t>{2, 4, 7, [14]} OS, which SCS is used when determine the time duration</w:t>
      </w:r>
    </w:p>
    <w:p w:rsidR="00D566BD" w:rsidRPr="00D566BD" w:rsidRDefault="00D566BD" w:rsidP="008B572A">
      <w:pPr>
        <w:numPr>
          <w:ilvl w:val="3"/>
          <w:numId w:val="47"/>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lang w:val="en-US" w:eastAsia="zh-CN"/>
        </w:rPr>
        <w:t>SCS for the DL BWP carrying UL CI</w:t>
      </w:r>
    </w:p>
    <w:p w:rsidR="00D566BD" w:rsidRPr="00D566BD" w:rsidRDefault="00D566BD" w:rsidP="008B572A">
      <w:pPr>
        <w:numPr>
          <w:ilvl w:val="2"/>
          <w:numId w:val="47"/>
        </w:numPr>
        <w:overflowPunct/>
        <w:snapToGrid w:val="0"/>
        <w:spacing w:beforeLines="50" w:before="120" w:afterLines="50" w:after="120" w:line="360" w:lineRule="auto"/>
        <w:contextualSpacing/>
        <w:jc w:val="both"/>
        <w:textAlignment w:val="auto"/>
        <w:rPr>
          <w:rFonts w:eastAsia="宋体"/>
          <w:bCs/>
          <w:iCs/>
          <w:lang w:val="en-US" w:eastAsia="zh-CN"/>
        </w:rPr>
      </w:pPr>
      <w:r w:rsidRPr="00D566BD">
        <w:rPr>
          <w:rFonts w:eastAsia="宋体"/>
          <w:lang w:val="en-US" w:eastAsia="zh-CN"/>
        </w:rPr>
        <w:t>FFS The UE is not expected to be configured with a time duration for CI less than the time different (in symbols) between any adjacent monitoring occasions in a slot</w:t>
      </w:r>
    </w:p>
    <w:p w:rsidR="00536B05" w:rsidRDefault="00536B05" w:rsidP="00536B05">
      <w:pPr>
        <w:snapToGrid w:val="0"/>
        <w:spacing w:after="0"/>
        <w:contextualSpacing/>
        <w:jc w:val="both"/>
        <w:rPr>
          <w:rFonts w:eastAsia="宋体"/>
          <w:highlight w:val="green"/>
          <w:lang w:val="en-US" w:eastAsia="en-US"/>
        </w:rPr>
      </w:pPr>
    </w:p>
    <w:p w:rsidR="00D566BD" w:rsidRPr="00D566BD" w:rsidRDefault="00D566BD" w:rsidP="00D566BD">
      <w:pPr>
        <w:overflowPunct/>
        <w:snapToGrid w:val="0"/>
        <w:spacing w:after="120"/>
        <w:jc w:val="both"/>
        <w:textAlignment w:val="auto"/>
        <w:rPr>
          <w:rFonts w:eastAsia="宋体"/>
          <w:b/>
          <w:bCs/>
          <w:lang w:val="en-US" w:eastAsia="en-US"/>
        </w:rPr>
      </w:pPr>
      <w:r w:rsidRPr="00D566BD">
        <w:rPr>
          <w:rFonts w:eastAsia="宋体"/>
          <w:highlight w:val="green"/>
          <w:lang w:val="en-US" w:eastAsia="en-US"/>
        </w:rPr>
        <w:t>Agreements</w:t>
      </w:r>
      <w:r w:rsidRPr="00D566BD">
        <w:rPr>
          <w:rFonts w:eastAsia="宋体"/>
          <w:b/>
          <w:bCs/>
          <w:lang w:val="en-US" w:eastAsia="en-US"/>
        </w:rPr>
        <w:t>:</w:t>
      </w:r>
    </w:p>
    <w:p w:rsidR="00D566BD" w:rsidRPr="00D566BD" w:rsidRDefault="00D566BD" w:rsidP="008B572A">
      <w:pPr>
        <w:numPr>
          <w:ilvl w:val="1"/>
          <w:numId w:val="48"/>
        </w:numPr>
        <w:overflowPunct/>
        <w:autoSpaceDE/>
        <w:autoSpaceDN/>
        <w:adjustRightInd/>
        <w:snapToGrid w:val="0"/>
        <w:spacing w:after="120" w:line="256" w:lineRule="auto"/>
        <w:jc w:val="both"/>
        <w:textAlignment w:val="auto"/>
        <w:rPr>
          <w:rFonts w:eastAsia="宋体"/>
          <w:i/>
          <w:lang w:val="en-US" w:eastAsia="zh-CN"/>
        </w:rPr>
      </w:pPr>
      <w:r w:rsidRPr="00D566BD">
        <w:rPr>
          <w:rFonts w:eastAsia="宋体"/>
          <w:lang w:val="en-US" w:eastAsia="zh-CN"/>
        </w:rPr>
        <w:t xml:space="preserve">Possible values (16 values) for RRC parameter </w:t>
      </w:r>
      <w:r w:rsidRPr="00D566BD">
        <w:rPr>
          <w:rFonts w:eastAsia="宋体"/>
          <w:i/>
          <w:lang w:val="en-US" w:eastAsia="zh-CN"/>
        </w:rPr>
        <w:t xml:space="preserve">CI-PayloadSize are </w:t>
      </w:r>
    </w:p>
    <w:p w:rsidR="00D566BD" w:rsidRPr="00D566BD" w:rsidRDefault="00D566BD" w:rsidP="008B572A">
      <w:pPr>
        <w:numPr>
          <w:ilvl w:val="2"/>
          <w:numId w:val="49"/>
        </w:numPr>
        <w:overflowPunct/>
        <w:autoSpaceDE/>
        <w:autoSpaceDN/>
        <w:adjustRightInd/>
        <w:snapToGrid w:val="0"/>
        <w:spacing w:after="120" w:line="256" w:lineRule="auto"/>
        <w:jc w:val="both"/>
        <w:textAlignment w:val="auto"/>
        <w:rPr>
          <w:rFonts w:eastAsia="宋体"/>
          <w:i/>
          <w:lang w:val="en-US" w:eastAsia="zh-CN"/>
        </w:rPr>
      </w:pPr>
      <w:r w:rsidRPr="00D566BD">
        <w:rPr>
          <w:rFonts w:eastAsia="宋体"/>
          <w:i/>
          <w:lang w:val="en-US" w:eastAsia="zh-CN"/>
        </w:rPr>
        <w:t>{[1],2,4,[5],7,8,[10],14,16,[20],[25],28,32,[35],56,112}</w:t>
      </w:r>
    </w:p>
    <w:p w:rsidR="00D566BD" w:rsidRPr="00D566BD" w:rsidRDefault="00D566BD" w:rsidP="008B572A">
      <w:pPr>
        <w:numPr>
          <w:ilvl w:val="1"/>
          <w:numId w:val="50"/>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i/>
          <w:lang w:val="en-US" w:eastAsia="zh-CN"/>
        </w:rPr>
        <w:t xml:space="preserve">timeGranularityforCI </w:t>
      </w:r>
      <w:r w:rsidRPr="00D566BD">
        <w:rPr>
          <w:rFonts w:eastAsia="宋体"/>
          <w:lang w:val="en-US" w:eastAsia="zh-CN"/>
        </w:rPr>
        <w:t>is defined as number of partitions within the time region, and possible values are</w:t>
      </w:r>
    </w:p>
    <w:p w:rsidR="00D566BD" w:rsidRPr="00D566BD" w:rsidRDefault="00D566BD" w:rsidP="008B572A">
      <w:pPr>
        <w:numPr>
          <w:ilvl w:val="2"/>
          <w:numId w:val="51"/>
        </w:numPr>
        <w:overflowPunct/>
        <w:autoSpaceDE/>
        <w:autoSpaceDN/>
        <w:adjustRightInd/>
        <w:snapToGrid w:val="0"/>
        <w:spacing w:after="120" w:line="256" w:lineRule="auto"/>
        <w:jc w:val="both"/>
        <w:textAlignment w:val="auto"/>
        <w:rPr>
          <w:rFonts w:eastAsia="宋体"/>
          <w:i/>
          <w:lang w:val="en-US" w:eastAsia="zh-CN"/>
        </w:rPr>
      </w:pPr>
      <w:r w:rsidRPr="00D566BD">
        <w:rPr>
          <w:rFonts w:eastAsia="宋体"/>
          <w:i/>
          <w:lang w:val="en-US" w:eastAsia="zh-CN"/>
        </w:rPr>
        <w:t>{1,2,4,7,14,28}</w:t>
      </w:r>
    </w:p>
    <w:p w:rsidR="00D566BD" w:rsidRPr="00D566BD" w:rsidRDefault="00D566BD" w:rsidP="008B572A">
      <w:pPr>
        <w:numPr>
          <w:ilvl w:val="1"/>
          <w:numId w:val="52"/>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 xml:space="preserve">The configured value of </w:t>
      </w:r>
      <w:r w:rsidRPr="00D566BD">
        <w:rPr>
          <w:rFonts w:eastAsia="宋体"/>
          <w:i/>
          <w:lang w:val="en-US" w:eastAsia="zh-CN"/>
        </w:rPr>
        <w:t>CI-PayloadSize</w:t>
      </w:r>
      <w:r w:rsidRPr="00D566BD">
        <w:rPr>
          <w:rFonts w:eastAsia="宋体"/>
          <w:lang w:val="en-US" w:eastAsia="zh-CN"/>
        </w:rPr>
        <w:t xml:space="preserve"> shall be a multiple integer of the configured value of </w:t>
      </w:r>
      <w:r w:rsidRPr="00D566BD">
        <w:rPr>
          <w:rFonts w:eastAsia="宋体"/>
          <w:i/>
          <w:lang w:val="en-US" w:eastAsia="zh-CN"/>
        </w:rPr>
        <w:t>timeGranularityforCI</w:t>
      </w:r>
    </w:p>
    <w:p w:rsidR="00536B05" w:rsidRDefault="00536B05" w:rsidP="00536B05">
      <w:pPr>
        <w:snapToGrid w:val="0"/>
        <w:spacing w:after="0"/>
        <w:contextualSpacing/>
        <w:jc w:val="both"/>
        <w:rPr>
          <w:rFonts w:eastAsia="宋体"/>
          <w:highlight w:val="green"/>
          <w:lang w:val="en-US" w:eastAsia="x-none"/>
        </w:rPr>
      </w:pPr>
    </w:p>
    <w:p w:rsidR="00D566BD" w:rsidRPr="00D566BD" w:rsidRDefault="00D566BD" w:rsidP="00D566BD">
      <w:pPr>
        <w:overflowPunct/>
        <w:snapToGrid w:val="0"/>
        <w:spacing w:after="120"/>
        <w:jc w:val="both"/>
        <w:textAlignment w:val="auto"/>
        <w:rPr>
          <w:rFonts w:eastAsia="Batang"/>
          <w:lang w:val="en-US" w:eastAsia="x-none"/>
        </w:rPr>
      </w:pPr>
      <w:r w:rsidRPr="00D566BD">
        <w:rPr>
          <w:rFonts w:eastAsia="宋体"/>
          <w:highlight w:val="green"/>
          <w:lang w:val="en-US" w:eastAsia="x-none"/>
        </w:rPr>
        <w:t>Agreements</w:t>
      </w:r>
      <w:r w:rsidRPr="00D566BD">
        <w:rPr>
          <w:rFonts w:eastAsia="宋体"/>
          <w:lang w:val="en-US" w:eastAsia="x-none"/>
        </w:rPr>
        <w:t>:</w:t>
      </w:r>
    </w:p>
    <w:p w:rsidR="00D566BD" w:rsidRPr="00D566BD" w:rsidRDefault="00D566BD" w:rsidP="008B572A">
      <w:pPr>
        <w:numPr>
          <w:ilvl w:val="1"/>
          <w:numId w:val="53"/>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The frequency region for UL CI is derived by the following</w:t>
      </w:r>
    </w:p>
    <w:p w:rsidR="00D566BD" w:rsidRPr="00D566BD" w:rsidRDefault="00D566BD" w:rsidP="008B572A">
      <w:pPr>
        <w:numPr>
          <w:ilvl w:val="2"/>
          <w:numId w:val="54"/>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A RIV indication configured by RRC within value range of (0..37949) (i.e. the same way as IE “locationAndBandwidth” for BWP configuration ), the configuration is per serving cell specific</w:t>
      </w:r>
    </w:p>
    <w:p w:rsidR="00D566BD" w:rsidRPr="00D566BD" w:rsidRDefault="00D566BD" w:rsidP="008B572A">
      <w:pPr>
        <w:numPr>
          <w:ilvl w:val="3"/>
          <w:numId w:val="55"/>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 xml:space="preserve">The reference point is derived based on the RRC parameter </w:t>
      </w:r>
      <w:r w:rsidRPr="00D566BD">
        <w:rPr>
          <w:rFonts w:eastAsia="宋体"/>
          <w:i/>
          <w:lang w:val="en-US" w:eastAsia="en-US"/>
        </w:rPr>
        <w:t>offsetToCarrier</w:t>
      </w:r>
      <w:r w:rsidRPr="00D566BD">
        <w:rPr>
          <w:rFonts w:eastAsia="等线"/>
          <w:i/>
          <w:lang w:val="en-US" w:eastAsia="zh-CN"/>
        </w:rPr>
        <w:t xml:space="preserve"> </w:t>
      </w:r>
      <w:r w:rsidRPr="00D566BD">
        <w:rPr>
          <w:rFonts w:eastAsia="等线"/>
          <w:lang w:val="en-US" w:eastAsia="zh-CN"/>
        </w:rPr>
        <w:t>(existing parameter, same way as BWP configuration)</w:t>
      </w:r>
    </w:p>
    <w:p w:rsidR="00D566BD" w:rsidRPr="00D566BD" w:rsidRDefault="00D566BD" w:rsidP="008B572A">
      <w:pPr>
        <w:numPr>
          <w:ilvl w:val="2"/>
          <w:numId w:val="56"/>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 xml:space="preserve">A reference SCS (no RRC configuration) for a serving cell (to handle the case where a UE is configured with multiple BWPs using different SCSs on the serving cell), </w:t>
      </w:r>
    </w:p>
    <w:p w:rsidR="00D566BD" w:rsidRPr="00D566BD" w:rsidRDefault="00D566BD" w:rsidP="008B572A">
      <w:pPr>
        <w:numPr>
          <w:ilvl w:val="3"/>
          <w:numId w:val="57"/>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Use the SCS for the DL BWP carrying UL CI as the reference SCS</w:t>
      </w:r>
    </w:p>
    <w:p w:rsidR="00536B05" w:rsidRDefault="00536B05" w:rsidP="00536B05">
      <w:pPr>
        <w:snapToGrid w:val="0"/>
        <w:spacing w:after="0"/>
        <w:contextualSpacing/>
        <w:jc w:val="both"/>
        <w:rPr>
          <w:rFonts w:eastAsia="宋体"/>
          <w:highlight w:val="green"/>
          <w:lang w:val="en-US" w:eastAsia="x-none"/>
        </w:rPr>
      </w:pPr>
    </w:p>
    <w:p w:rsidR="00D566BD" w:rsidRPr="00D566BD" w:rsidRDefault="00D566BD" w:rsidP="00D566BD">
      <w:pPr>
        <w:overflowPunct/>
        <w:snapToGrid w:val="0"/>
        <w:spacing w:after="120"/>
        <w:jc w:val="both"/>
        <w:textAlignment w:val="auto"/>
        <w:rPr>
          <w:rFonts w:eastAsia="Batang"/>
          <w:lang w:val="en-US" w:eastAsia="x-none"/>
        </w:rPr>
      </w:pPr>
      <w:r w:rsidRPr="00D566BD">
        <w:rPr>
          <w:rFonts w:eastAsia="宋体"/>
          <w:highlight w:val="green"/>
          <w:lang w:val="en-US" w:eastAsia="x-none"/>
        </w:rPr>
        <w:t>Agreements</w:t>
      </w:r>
      <w:r w:rsidRPr="00D566BD">
        <w:rPr>
          <w:rFonts w:eastAsia="宋体"/>
          <w:lang w:val="en-US" w:eastAsia="x-none"/>
        </w:rPr>
        <w:t>:</w:t>
      </w:r>
    </w:p>
    <w:p w:rsidR="00D566BD" w:rsidRPr="00D566BD" w:rsidRDefault="00D566BD" w:rsidP="008B572A">
      <w:pPr>
        <w:numPr>
          <w:ilvl w:val="0"/>
          <w:numId w:val="53"/>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Support per serving cell configuration for the following parameters</w:t>
      </w:r>
    </w:p>
    <w:p w:rsidR="00D566BD" w:rsidRPr="00D566BD" w:rsidRDefault="00D566BD" w:rsidP="008B572A">
      <w:pPr>
        <w:numPr>
          <w:ilvl w:val="0"/>
          <w:numId w:val="58"/>
        </w:numPr>
        <w:overflowPunct/>
        <w:snapToGrid w:val="0"/>
        <w:spacing w:beforeLines="50" w:before="120" w:afterLines="50" w:after="120" w:line="360" w:lineRule="auto"/>
        <w:contextualSpacing/>
        <w:jc w:val="both"/>
        <w:textAlignment w:val="auto"/>
        <w:rPr>
          <w:rFonts w:eastAsia="宋体"/>
          <w:i/>
          <w:lang w:val="en-US" w:eastAsia="zh-CN"/>
        </w:rPr>
      </w:pPr>
      <w:r w:rsidRPr="00D566BD">
        <w:rPr>
          <w:rFonts w:eastAsia="宋体"/>
          <w:i/>
          <w:lang w:val="en-US" w:eastAsia="zh-CN"/>
        </w:rPr>
        <w:t>CI-PayloadSize</w:t>
      </w:r>
    </w:p>
    <w:p w:rsidR="00D566BD" w:rsidRPr="00D566BD" w:rsidRDefault="00D566BD" w:rsidP="008B572A">
      <w:pPr>
        <w:numPr>
          <w:ilvl w:val="0"/>
          <w:numId w:val="58"/>
        </w:numPr>
        <w:overflowPunct/>
        <w:snapToGrid w:val="0"/>
        <w:spacing w:beforeLines="50" w:before="120" w:afterLines="50" w:after="120" w:line="360" w:lineRule="auto"/>
        <w:contextualSpacing/>
        <w:jc w:val="both"/>
        <w:textAlignment w:val="auto"/>
        <w:rPr>
          <w:rFonts w:eastAsia="宋体"/>
          <w:i/>
          <w:lang w:val="en-US" w:eastAsia="zh-CN"/>
        </w:rPr>
      </w:pPr>
      <w:r w:rsidRPr="00D566BD">
        <w:rPr>
          <w:rFonts w:eastAsia="宋体"/>
          <w:i/>
          <w:lang w:val="en-US" w:eastAsia="zh-CN"/>
        </w:rPr>
        <w:t>timedurationforCI</w:t>
      </w:r>
    </w:p>
    <w:p w:rsidR="00D566BD" w:rsidRPr="00D566BD" w:rsidRDefault="00D566BD" w:rsidP="008B572A">
      <w:pPr>
        <w:numPr>
          <w:ilvl w:val="0"/>
          <w:numId w:val="58"/>
        </w:numPr>
        <w:overflowPunct/>
        <w:snapToGrid w:val="0"/>
        <w:spacing w:beforeLines="50" w:before="120" w:afterLines="50" w:after="120" w:line="360" w:lineRule="auto"/>
        <w:contextualSpacing/>
        <w:jc w:val="both"/>
        <w:textAlignment w:val="auto"/>
        <w:rPr>
          <w:rFonts w:eastAsia="宋体"/>
          <w:i/>
          <w:lang w:val="en-US" w:eastAsia="zh-CN"/>
        </w:rPr>
      </w:pPr>
      <w:r w:rsidRPr="00D566BD">
        <w:rPr>
          <w:rFonts w:eastAsia="宋体"/>
          <w:i/>
          <w:lang w:val="en-US" w:eastAsia="zh-CN"/>
        </w:rPr>
        <w:t>timeGranularityforCI</w:t>
      </w:r>
    </w:p>
    <w:p w:rsidR="00D566BD" w:rsidRPr="00D566BD" w:rsidRDefault="00D566BD" w:rsidP="008B572A">
      <w:pPr>
        <w:numPr>
          <w:ilvl w:val="0"/>
          <w:numId w:val="58"/>
        </w:numPr>
        <w:overflowPunct/>
        <w:snapToGrid w:val="0"/>
        <w:spacing w:beforeLines="50" w:before="120" w:afterLines="50" w:after="120" w:line="360" w:lineRule="auto"/>
        <w:contextualSpacing/>
        <w:jc w:val="both"/>
        <w:textAlignment w:val="auto"/>
        <w:rPr>
          <w:rFonts w:eastAsia="宋体"/>
          <w:i/>
          <w:lang w:val="en-US" w:eastAsia="zh-CN"/>
        </w:rPr>
      </w:pPr>
      <w:r w:rsidRPr="00D566BD">
        <w:rPr>
          <w:rFonts w:eastAsia="宋体"/>
          <w:i/>
          <w:lang w:val="en-US" w:eastAsia="zh-CN"/>
        </w:rPr>
        <w:t>frequencyRegionforCI</w:t>
      </w:r>
    </w:p>
    <w:p w:rsidR="00536B05" w:rsidRDefault="00536B05" w:rsidP="00536B05">
      <w:pPr>
        <w:snapToGrid w:val="0"/>
        <w:spacing w:after="0"/>
        <w:contextualSpacing/>
        <w:jc w:val="both"/>
        <w:rPr>
          <w:rFonts w:eastAsia="宋体"/>
          <w:highlight w:val="green"/>
          <w:lang w:val="en-US" w:eastAsia="x-none"/>
        </w:rPr>
      </w:pPr>
    </w:p>
    <w:p w:rsidR="00D566BD" w:rsidRPr="00D566BD" w:rsidRDefault="00D566BD" w:rsidP="00D566BD">
      <w:pPr>
        <w:overflowPunct/>
        <w:snapToGrid w:val="0"/>
        <w:spacing w:after="120"/>
        <w:jc w:val="both"/>
        <w:textAlignment w:val="auto"/>
        <w:rPr>
          <w:rFonts w:eastAsia="Batang"/>
          <w:lang w:val="en-US" w:eastAsia="x-none"/>
        </w:rPr>
      </w:pPr>
      <w:r w:rsidRPr="00D566BD">
        <w:rPr>
          <w:rFonts w:eastAsia="宋体"/>
          <w:highlight w:val="green"/>
          <w:lang w:val="en-US" w:eastAsia="x-none"/>
        </w:rPr>
        <w:t>Agreements</w:t>
      </w:r>
      <w:r w:rsidRPr="00D566BD">
        <w:rPr>
          <w:rFonts w:eastAsia="宋体"/>
          <w:lang w:val="en-US" w:eastAsia="x-none"/>
        </w:rPr>
        <w:t>:</w:t>
      </w:r>
    </w:p>
    <w:p w:rsidR="00D566BD" w:rsidRPr="00D566BD" w:rsidRDefault="00D566BD" w:rsidP="008B572A">
      <w:pPr>
        <w:numPr>
          <w:ilvl w:val="0"/>
          <w:numId w:val="53"/>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 xml:space="preserve">If a serving cell is configured with SUL, each UL carrier (SUL and non-SUL) can be configured with different </w:t>
      </w:r>
      <w:r w:rsidRPr="00D566BD">
        <w:rPr>
          <w:rFonts w:eastAsia="宋体"/>
          <w:i/>
          <w:lang w:val="en-US" w:eastAsia="zh-CN"/>
        </w:rPr>
        <w:t>positionInDCI.</w:t>
      </w:r>
    </w:p>
    <w:p w:rsidR="00536B05" w:rsidRDefault="00536B05" w:rsidP="00536B05">
      <w:pPr>
        <w:snapToGrid w:val="0"/>
        <w:spacing w:after="0"/>
        <w:contextualSpacing/>
        <w:jc w:val="both"/>
        <w:rPr>
          <w:rFonts w:eastAsia="宋体"/>
          <w:highlight w:val="green"/>
          <w:lang w:val="en-US" w:eastAsia="x-none"/>
        </w:rPr>
      </w:pPr>
    </w:p>
    <w:p w:rsidR="00D566BD" w:rsidRPr="00D566BD" w:rsidRDefault="00D566BD" w:rsidP="00D566BD">
      <w:pPr>
        <w:overflowPunct/>
        <w:snapToGrid w:val="0"/>
        <w:spacing w:after="120"/>
        <w:jc w:val="both"/>
        <w:textAlignment w:val="auto"/>
        <w:rPr>
          <w:rFonts w:eastAsia="Batang"/>
          <w:lang w:val="en-US" w:eastAsia="x-none"/>
        </w:rPr>
      </w:pPr>
      <w:r w:rsidRPr="00D566BD">
        <w:rPr>
          <w:rFonts w:eastAsia="宋体"/>
          <w:highlight w:val="green"/>
          <w:lang w:val="en-US" w:eastAsia="x-none"/>
        </w:rPr>
        <w:t>Agreements</w:t>
      </w:r>
      <w:r w:rsidRPr="00D566BD">
        <w:rPr>
          <w:rFonts w:eastAsia="宋体"/>
          <w:lang w:val="en-US" w:eastAsia="x-none"/>
        </w:rPr>
        <w:t>:</w:t>
      </w:r>
    </w:p>
    <w:p w:rsidR="00D566BD" w:rsidRPr="00D566BD" w:rsidRDefault="00D566BD" w:rsidP="008B572A">
      <w:pPr>
        <w:numPr>
          <w:ilvl w:val="0"/>
          <w:numId w:val="53"/>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 xml:space="preserve">The DL symbols indicated by </w:t>
      </w:r>
      <w:r w:rsidRPr="00D566BD">
        <w:rPr>
          <w:rFonts w:eastAsia="宋体"/>
          <w:i/>
          <w:lang w:val="en-US" w:eastAsia="zh-CN"/>
        </w:rPr>
        <w:t>tdd-UL-DL-ConfigurationCommon</w:t>
      </w:r>
      <w:r w:rsidRPr="00D566BD">
        <w:rPr>
          <w:rFonts w:eastAsia="宋体"/>
          <w:lang w:val="en-US" w:eastAsia="zh-CN"/>
        </w:rPr>
        <w:t xml:space="preserve"> are excluded from the reference time region for UL CI</w:t>
      </w:r>
    </w:p>
    <w:p w:rsidR="00D566BD" w:rsidRPr="00D566BD" w:rsidRDefault="00D566BD" w:rsidP="008B572A">
      <w:pPr>
        <w:numPr>
          <w:ilvl w:val="1"/>
          <w:numId w:val="59"/>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The partition of reference time region is done after excluding the DL symbols</w:t>
      </w:r>
    </w:p>
    <w:p w:rsidR="00D566BD" w:rsidRPr="00D566BD" w:rsidRDefault="00D566BD" w:rsidP="008B572A">
      <w:pPr>
        <w:numPr>
          <w:ilvl w:val="1"/>
          <w:numId w:val="59"/>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The symbols used for SSB are also excluded</w:t>
      </w:r>
    </w:p>
    <w:p w:rsidR="00536B05" w:rsidRDefault="00536B05" w:rsidP="00536B05">
      <w:pPr>
        <w:snapToGrid w:val="0"/>
        <w:spacing w:after="0"/>
        <w:contextualSpacing/>
        <w:jc w:val="both"/>
        <w:rPr>
          <w:rFonts w:eastAsia="宋体"/>
          <w:highlight w:val="green"/>
          <w:lang w:val="en-US" w:eastAsia="zh-CN"/>
        </w:rPr>
      </w:pPr>
    </w:p>
    <w:p w:rsidR="00D566BD" w:rsidRPr="00D566BD" w:rsidRDefault="00D566BD" w:rsidP="00D566BD">
      <w:pPr>
        <w:overflowPunct/>
        <w:snapToGrid w:val="0"/>
        <w:spacing w:line="256" w:lineRule="auto"/>
        <w:contextualSpacing/>
        <w:jc w:val="both"/>
        <w:textAlignment w:val="auto"/>
        <w:rPr>
          <w:rFonts w:eastAsia="宋体"/>
          <w:lang w:val="en-US" w:eastAsia="zh-CN"/>
        </w:rPr>
      </w:pPr>
      <w:r w:rsidRPr="00D566BD">
        <w:rPr>
          <w:rFonts w:eastAsia="宋体"/>
          <w:highlight w:val="green"/>
          <w:lang w:val="en-US" w:eastAsia="zh-CN"/>
        </w:rPr>
        <w:t>Agreements</w:t>
      </w:r>
      <w:r w:rsidRPr="00D566BD">
        <w:rPr>
          <w:rFonts w:eastAsia="宋体"/>
          <w:lang w:val="en-US" w:eastAsia="zh-CN"/>
        </w:rPr>
        <w:t>:</w:t>
      </w:r>
    </w:p>
    <w:p w:rsidR="00D566BD" w:rsidRPr="00D566BD" w:rsidRDefault="00D566BD" w:rsidP="008B572A">
      <w:pPr>
        <w:numPr>
          <w:ilvl w:val="0"/>
          <w:numId w:val="59"/>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lastRenderedPageBreak/>
        <w:t>Clarification of 2D-bitmap</w:t>
      </w:r>
    </w:p>
    <w:p w:rsidR="00D566BD" w:rsidRPr="00D566BD" w:rsidRDefault="00D566BD" w:rsidP="008B572A">
      <w:pPr>
        <w:numPr>
          <w:ilvl w:val="1"/>
          <w:numId w:val="59"/>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 xml:space="preserve">2D-bitmap is to use </w:t>
      </w:r>
      <w:r w:rsidRPr="00D566BD">
        <w:rPr>
          <w:rFonts w:eastAsia="等线"/>
          <w:i/>
          <w:iCs/>
          <w:lang w:val="en-US" w:eastAsia="zh-CN"/>
        </w:rPr>
        <w:t xml:space="preserve">X </w:t>
      </w:r>
      <w:r w:rsidRPr="00D566BD">
        <w:rPr>
          <w:rFonts w:eastAsia="等线"/>
          <w:iCs/>
          <w:lang w:val="en-US" w:eastAsia="zh-CN"/>
        </w:rPr>
        <w:t>bits for bitmap indication over a time/frequency region with M partitions in time and N partitions in frequency, and X=M x N</w:t>
      </w:r>
    </w:p>
    <w:p w:rsidR="00536B05" w:rsidRDefault="00536B05" w:rsidP="00536B05">
      <w:pPr>
        <w:snapToGrid w:val="0"/>
        <w:spacing w:after="0"/>
        <w:contextualSpacing/>
        <w:jc w:val="both"/>
        <w:rPr>
          <w:rFonts w:eastAsia="宋体"/>
          <w:highlight w:val="green"/>
          <w:lang w:val="en-US" w:eastAsia="x-none"/>
        </w:rPr>
      </w:pPr>
    </w:p>
    <w:p w:rsidR="00D566BD" w:rsidRPr="00D566BD" w:rsidRDefault="00D566BD" w:rsidP="00D566BD">
      <w:pPr>
        <w:overflowPunct/>
        <w:snapToGrid w:val="0"/>
        <w:spacing w:after="120"/>
        <w:jc w:val="both"/>
        <w:textAlignment w:val="auto"/>
        <w:rPr>
          <w:rFonts w:eastAsia="Batang"/>
          <w:lang w:val="en-US" w:eastAsia="x-none"/>
        </w:rPr>
      </w:pPr>
      <w:r w:rsidRPr="00D566BD">
        <w:rPr>
          <w:rFonts w:eastAsia="宋体"/>
          <w:highlight w:val="green"/>
          <w:lang w:val="en-US" w:eastAsia="x-none"/>
        </w:rPr>
        <w:t>Agreements</w:t>
      </w:r>
      <w:r w:rsidRPr="00D566BD">
        <w:rPr>
          <w:rFonts w:eastAsia="宋体"/>
          <w:lang w:val="en-US" w:eastAsia="x-none"/>
        </w:rPr>
        <w:t>:</w:t>
      </w:r>
    </w:p>
    <w:p w:rsidR="00D566BD" w:rsidRPr="00D566BD" w:rsidRDefault="00D566BD" w:rsidP="00D566BD">
      <w:pPr>
        <w:snapToGrid w:val="0"/>
        <w:spacing w:beforeLines="50" w:before="120" w:afterLines="50" w:after="120" w:line="360" w:lineRule="auto"/>
        <w:contextualSpacing/>
        <w:jc w:val="both"/>
        <w:rPr>
          <w:rFonts w:eastAsia="宋体"/>
          <w:bCs/>
          <w:iCs/>
          <w:lang w:val="en-US" w:eastAsia="zh-CN"/>
        </w:rPr>
      </w:pPr>
      <w:r w:rsidRPr="00D566BD">
        <w:rPr>
          <w:rFonts w:eastAsia="宋体"/>
          <w:lang w:val="en-US" w:eastAsia="zh-CN"/>
        </w:rPr>
        <w:t>Regarding “FFS whether or not to additionally support multiple of UL CI monitoring periodicity”</w:t>
      </w:r>
    </w:p>
    <w:p w:rsidR="00D566BD" w:rsidRPr="00D566BD" w:rsidRDefault="00D566BD" w:rsidP="008B572A">
      <w:pPr>
        <w:numPr>
          <w:ilvl w:val="0"/>
          <w:numId w:val="60"/>
        </w:numPr>
        <w:overflowPunct/>
        <w:autoSpaceDE/>
        <w:autoSpaceDN/>
        <w:adjustRightInd/>
        <w:snapToGrid w:val="0"/>
        <w:spacing w:after="120" w:line="256" w:lineRule="auto"/>
        <w:jc w:val="both"/>
        <w:textAlignment w:val="auto"/>
        <w:rPr>
          <w:rFonts w:eastAsia="宋体"/>
          <w:lang w:val="en-US" w:eastAsia="zh-CN"/>
        </w:rPr>
      </w:pPr>
      <w:r w:rsidRPr="00D566BD">
        <w:rPr>
          <w:rFonts w:eastAsia="宋体"/>
          <w:lang w:val="en-US" w:eastAsia="zh-CN"/>
        </w:rPr>
        <w:t>If the configured UL CI monitoring periodicity is &gt;1 slot or 1-slot with only one monitoring occasion, no additionally support that the time duration to be multiple of UL CI monitoring periodicity</w:t>
      </w:r>
    </w:p>
    <w:p w:rsidR="00901259" w:rsidRDefault="00901259" w:rsidP="00901259">
      <w:pPr>
        <w:snapToGrid w:val="0"/>
        <w:spacing w:after="0"/>
        <w:contextualSpacing/>
        <w:jc w:val="both"/>
        <w:rPr>
          <w:rFonts w:eastAsia="宋体"/>
          <w:bCs/>
          <w:iCs/>
          <w:highlight w:val="green"/>
          <w:lang w:eastAsia="zh-CN"/>
        </w:rPr>
      </w:pPr>
    </w:p>
    <w:p w:rsidR="00901259" w:rsidRPr="00901259" w:rsidRDefault="00901259" w:rsidP="00901259">
      <w:pPr>
        <w:rPr>
          <w:rFonts w:eastAsia="宋体"/>
          <w:bCs/>
          <w:iCs/>
          <w:highlight w:val="green"/>
          <w:lang w:eastAsia="zh-CN"/>
        </w:rPr>
      </w:pPr>
      <w:r w:rsidRPr="00901259">
        <w:rPr>
          <w:rFonts w:eastAsia="宋体"/>
          <w:bCs/>
          <w:iCs/>
          <w:highlight w:val="green"/>
          <w:lang w:eastAsia="zh-CN"/>
        </w:rPr>
        <w:t>Agreement</w:t>
      </w:r>
    </w:p>
    <w:p w:rsidR="00901259" w:rsidRPr="00901259" w:rsidRDefault="00901259" w:rsidP="00901259">
      <w:pPr>
        <w:rPr>
          <w:rFonts w:eastAsia="宋体"/>
          <w:bCs/>
          <w:iCs/>
          <w:lang w:eastAsia="zh-CN"/>
        </w:rPr>
      </w:pPr>
      <w:r w:rsidRPr="00901259">
        <w:rPr>
          <w:rFonts w:eastAsia="宋体"/>
          <w:bCs/>
          <w:iCs/>
          <w:lang w:eastAsia="zh-CN"/>
        </w:rPr>
        <w:t>To determine the P0 value in case SRI is not configured in the DCI</w:t>
      </w:r>
    </w:p>
    <w:p w:rsidR="00901259" w:rsidRPr="00901259" w:rsidRDefault="00901259" w:rsidP="008B572A">
      <w:pPr>
        <w:pStyle w:val="afd"/>
        <w:widowControl/>
        <w:numPr>
          <w:ilvl w:val="0"/>
          <w:numId w:val="61"/>
        </w:numPr>
        <w:overflowPunct w:val="0"/>
        <w:autoSpaceDE w:val="0"/>
        <w:autoSpaceDN w:val="0"/>
        <w:adjustRightInd w:val="0"/>
        <w:snapToGrid w:val="0"/>
        <w:ind w:leftChars="0"/>
        <w:contextualSpacing/>
        <w:jc w:val="left"/>
        <w:textAlignment w:val="baseline"/>
        <w:rPr>
          <w:rFonts w:ascii="Times New Roman" w:eastAsia="宋体" w:hAnsi="Times New Roman"/>
          <w:bCs/>
          <w:iCs/>
          <w:sz w:val="20"/>
          <w:szCs w:val="20"/>
          <w:lang w:eastAsia="zh-CN"/>
        </w:rPr>
      </w:pPr>
      <w:r w:rsidRPr="00901259">
        <w:rPr>
          <w:rFonts w:ascii="Times New Roman" w:hAnsi="Times New Roman"/>
          <w:sz w:val="20"/>
          <w:szCs w:val="20"/>
          <w:lang w:eastAsia="zh-CN"/>
        </w:rPr>
        <w:t>Option 1A: The open-loop power control parameter set indication field in the DCI can be configurable to be 1 or 2bits</w:t>
      </w:r>
    </w:p>
    <w:p w:rsidR="00901259" w:rsidRPr="00901259" w:rsidRDefault="00901259" w:rsidP="008B572A">
      <w:pPr>
        <w:pStyle w:val="afd"/>
        <w:widowControl/>
        <w:numPr>
          <w:ilvl w:val="1"/>
          <w:numId w:val="61"/>
        </w:numPr>
        <w:overflowPunct w:val="0"/>
        <w:autoSpaceDE w:val="0"/>
        <w:autoSpaceDN w:val="0"/>
        <w:adjustRightInd w:val="0"/>
        <w:snapToGrid w:val="0"/>
        <w:ind w:leftChars="0"/>
        <w:contextualSpacing/>
        <w:jc w:val="left"/>
        <w:textAlignment w:val="baseline"/>
        <w:rPr>
          <w:rFonts w:ascii="Times New Roman" w:eastAsia="宋体" w:hAnsi="Times New Roman"/>
          <w:bCs/>
          <w:iCs/>
          <w:sz w:val="20"/>
          <w:szCs w:val="20"/>
          <w:lang w:eastAsia="zh-CN"/>
        </w:rPr>
      </w:pPr>
      <w:r w:rsidRPr="00901259">
        <w:rPr>
          <w:rFonts w:ascii="Times New Roman" w:eastAsia="宋体" w:hAnsi="Times New Roman"/>
          <w:bCs/>
          <w:i/>
          <w:iCs/>
          <w:sz w:val="20"/>
          <w:szCs w:val="20"/>
          <w:lang w:eastAsia="zh-CN"/>
        </w:rPr>
        <w:t xml:space="preserve">P0-PUSCH-Set can </w:t>
      </w:r>
      <w:r w:rsidRPr="00901259">
        <w:rPr>
          <w:rFonts w:ascii="Times New Roman" w:eastAsia="宋体" w:hAnsi="Times New Roman"/>
          <w:bCs/>
          <w:iCs/>
          <w:sz w:val="20"/>
          <w:szCs w:val="20"/>
          <w:lang w:eastAsia="zh-CN"/>
        </w:rPr>
        <w:t>provide up to two P0 value</w:t>
      </w:r>
      <w:r w:rsidRPr="00901259">
        <w:rPr>
          <w:rFonts w:ascii="Times New Roman" w:eastAsia="宋体" w:hAnsi="Times New Roman"/>
          <w:bCs/>
          <w:i/>
          <w:iCs/>
          <w:sz w:val="20"/>
          <w:szCs w:val="20"/>
          <w:lang w:eastAsia="zh-CN"/>
        </w:rPr>
        <w:t>s</w:t>
      </w:r>
    </w:p>
    <w:p w:rsidR="00901259" w:rsidRPr="00901259" w:rsidRDefault="00901259" w:rsidP="008B572A">
      <w:pPr>
        <w:pStyle w:val="afd"/>
        <w:widowControl/>
        <w:numPr>
          <w:ilvl w:val="2"/>
          <w:numId w:val="61"/>
        </w:numPr>
        <w:overflowPunct w:val="0"/>
        <w:autoSpaceDE w:val="0"/>
        <w:autoSpaceDN w:val="0"/>
        <w:adjustRightInd w:val="0"/>
        <w:snapToGrid w:val="0"/>
        <w:ind w:leftChars="0"/>
        <w:contextualSpacing/>
        <w:jc w:val="left"/>
        <w:textAlignment w:val="baseline"/>
        <w:rPr>
          <w:rFonts w:ascii="Times New Roman" w:eastAsia="宋体" w:hAnsi="Times New Roman"/>
          <w:bCs/>
          <w:iCs/>
          <w:sz w:val="20"/>
          <w:szCs w:val="20"/>
          <w:lang w:eastAsia="zh-CN"/>
        </w:rPr>
      </w:pPr>
      <w:r w:rsidRPr="00901259">
        <w:rPr>
          <w:rFonts w:ascii="Times New Roman" w:eastAsia="宋体" w:hAnsi="Times New Roman"/>
          <w:bCs/>
          <w:iCs/>
          <w:sz w:val="20"/>
          <w:szCs w:val="20"/>
          <w:lang w:eastAsia="zh-CN"/>
        </w:rPr>
        <w:t xml:space="preserve">UE uses the P0 values according to open loop power control indication field in DCI </w:t>
      </w:r>
    </w:p>
    <w:p w:rsidR="00901259" w:rsidRPr="00901259" w:rsidRDefault="00901259" w:rsidP="008B572A">
      <w:pPr>
        <w:pStyle w:val="afd"/>
        <w:widowControl/>
        <w:numPr>
          <w:ilvl w:val="2"/>
          <w:numId w:val="61"/>
        </w:numPr>
        <w:overflowPunct w:val="0"/>
        <w:autoSpaceDE w:val="0"/>
        <w:autoSpaceDN w:val="0"/>
        <w:adjustRightInd w:val="0"/>
        <w:snapToGrid w:val="0"/>
        <w:ind w:leftChars="0"/>
        <w:contextualSpacing/>
        <w:jc w:val="left"/>
        <w:textAlignment w:val="baseline"/>
        <w:rPr>
          <w:rFonts w:ascii="Times New Roman" w:eastAsia="宋体" w:hAnsi="Times New Roman"/>
          <w:bCs/>
          <w:iCs/>
          <w:sz w:val="20"/>
          <w:szCs w:val="20"/>
          <w:lang w:eastAsia="zh-CN"/>
        </w:rPr>
      </w:pPr>
      <w:r w:rsidRPr="00901259">
        <w:rPr>
          <w:rFonts w:ascii="Times New Roman" w:hAnsi="Times New Roman"/>
          <w:sz w:val="20"/>
          <w:szCs w:val="20"/>
          <w:lang w:eastAsia="zh-CN"/>
        </w:rPr>
        <w:t xml:space="preserve">UE use P0 from </w:t>
      </w:r>
      <w:r w:rsidRPr="00901259">
        <w:rPr>
          <w:rFonts w:ascii="Times New Roman" w:eastAsia="宋体" w:hAnsi="Times New Roman"/>
          <w:bCs/>
          <w:i/>
          <w:iCs/>
          <w:sz w:val="20"/>
          <w:szCs w:val="20"/>
          <w:lang w:eastAsia="zh-CN"/>
        </w:rPr>
        <w:t>P0-PUSCH-AlphaSet</w:t>
      </w:r>
      <w:r w:rsidRPr="00901259">
        <w:rPr>
          <w:rFonts w:ascii="Times New Roman" w:hAnsi="Times New Roman"/>
          <w:sz w:val="20"/>
          <w:szCs w:val="20"/>
          <w:lang w:eastAsia="zh-CN"/>
        </w:rPr>
        <w:t xml:space="preserve"> when</w:t>
      </w:r>
    </w:p>
    <w:p w:rsidR="00901259" w:rsidRPr="00901259" w:rsidRDefault="00901259" w:rsidP="008B572A">
      <w:pPr>
        <w:pStyle w:val="afd"/>
        <w:widowControl/>
        <w:numPr>
          <w:ilvl w:val="3"/>
          <w:numId w:val="61"/>
        </w:numPr>
        <w:overflowPunct w:val="0"/>
        <w:autoSpaceDE w:val="0"/>
        <w:autoSpaceDN w:val="0"/>
        <w:adjustRightInd w:val="0"/>
        <w:snapToGrid w:val="0"/>
        <w:ind w:leftChars="0"/>
        <w:contextualSpacing/>
        <w:jc w:val="left"/>
        <w:textAlignment w:val="baseline"/>
        <w:rPr>
          <w:rFonts w:ascii="Times New Roman" w:eastAsia="宋体" w:hAnsi="Times New Roman"/>
          <w:bCs/>
          <w:iCs/>
          <w:sz w:val="20"/>
          <w:szCs w:val="20"/>
          <w:lang w:eastAsia="zh-CN"/>
        </w:rPr>
      </w:pPr>
      <w:r w:rsidRPr="00901259">
        <w:rPr>
          <w:rFonts w:ascii="Times New Roman" w:hAnsi="Times New Roman"/>
          <w:sz w:val="20"/>
          <w:szCs w:val="20"/>
          <w:lang w:eastAsia="zh-CN"/>
        </w:rPr>
        <w:t>open-loop power control parameter set indication field is 1bit and “0” is indicated, or</w:t>
      </w:r>
    </w:p>
    <w:p w:rsidR="00901259" w:rsidRPr="00901259" w:rsidRDefault="00901259" w:rsidP="008B572A">
      <w:pPr>
        <w:pStyle w:val="afd"/>
        <w:widowControl/>
        <w:numPr>
          <w:ilvl w:val="3"/>
          <w:numId w:val="61"/>
        </w:numPr>
        <w:overflowPunct w:val="0"/>
        <w:autoSpaceDE w:val="0"/>
        <w:autoSpaceDN w:val="0"/>
        <w:adjustRightInd w:val="0"/>
        <w:snapToGrid w:val="0"/>
        <w:ind w:leftChars="0"/>
        <w:contextualSpacing/>
        <w:jc w:val="left"/>
        <w:textAlignment w:val="baseline"/>
        <w:rPr>
          <w:rFonts w:ascii="Times New Roman" w:eastAsia="宋体" w:hAnsi="Times New Roman"/>
          <w:bCs/>
          <w:iCs/>
          <w:sz w:val="20"/>
          <w:szCs w:val="20"/>
          <w:lang w:eastAsia="zh-CN"/>
        </w:rPr>
      </w:pPr>
      <w:r w:rsidRPr="00901259">
        <w:rPr>
          <w:rFonts w:ascii="Times New Roman" w:hAnsi="Times New Roman"/>
          <w:sz w:val="20"/>
          <w:szCs w:val="20"/>
          <w:lang w:eastAsia="zh-CN"/>
        </w:rPr>
        <w:t>open-loop power control parameter set indication field is 2bits and “00” is indicated</w:t>
      </w:r>
    </w:p>
    <w:p w:rsidR="00901259" w:rsidRPr="00901259" w:rsidRDefault="00901259" w:rsidP="008B572A">
      <w:pPr>
        <w:pStyle w:val="afd"/>
        <w:widowControl/>
        <w:numPr>
          <w:ilvl w:val="1"/>
          <w:numId w:val="61"/>
        </w:numPr>
        <w:overflowPunct w:val="0"/>
        <w:autoSpaceDE w:val="0"/>
        <w:autoSpaceDN w:val="0"/>
        <w:adjustRightInd w:val="0"/>
        <w:snapToGrid w:val="0"/>
        <w:ind w:leftChars="0"/>
        <w:contextualSpacing/>
        <w:jc w:val="left"/>
        <w:textAlignment w:val="baseline"/>
        <w:rPr>
          <w:rFonts w:ascii="Times New Roman" w:eastAsia="宋体" w:hAnsi="Times New Roman"/>
          <w:bCs/>
          <w:iCs/>
          <w:sz w:val="20"/>
          <w:szCs w:val="20"/>
          <w:lang w:eastAsia="zh-CN"/>
        </w:rPr>
      </w:pPr>
      <w:r w:rsidRPr="00901259">
        <w:rPr>
          <w:rFonts w:ascii="Times New Roman" w:hAnsi="Times New Roman"/>
          <w:sz w:val="20"/>
          <w:szCs w:val="20"/>
          <w:lang w:eastAsia="zh-CN"/>
        </w:rPr>
        <w:t>Open-loop power control parameter set indication field can be separately configurable for DCI format 0_1 and DCI format 0_2</w:t>
      </w:r>
    </w:p>
    <w:p w:rsidR="00901259" w:rsidRPr="00901259" w:rsidRDefault="00901259" w:rsidP="008B572A">
      <w:pPr>
        <w:pStyle w:val="afd"/>
        <w:widowControl/>
        <w:numPr>
          <w:ilvl w:val="2"/>
          <w:numId w:val="61"/>
        </w:numPr>
        <w:overflowPunct w:val="0"/>
        <w:autoSpaceDE w:val="0"/>
        <w:autoSpaceDN w:val="0"/>
        <w:adjustRightInd w:val="0"/>
        <w:snapToGrid w:val="0"/>
        <w:ind w:leftChars="0"/>
        <w:contextualSpacing/>
        <w:jc w:val="left"/>
        <w:textAlignment w:val="baseline"/>
        <w:rPr>
          <w:rFonts w:ascii="Times New Roman" w:eastAsia="宋体" w:hAnsi="Times New Roman"/>
          <w:bCs/>
          <w:iCs/>
          <w:sz w:val="20"/>
          <w:szCs w:val="20"/>
          <w:lang w:eastAsia="zh-CN"/>
        </w:rPr>
      </w:pPr>
      <w:r w:rsidRPr="00901259">
        <w:rPr>
          <w:rFonts w:ascii="Times New Roman" w:hAnsi="Times New Roman"/>
          <w:sz w:val="20"/>
          <w:szCs w:val="20"/>
          <w:lang w:eastAsia="zh-CN"/>
        </w:rPr>
        <w:t xml:space="preserve">If open-loop power control parameter set indication field is not present for a DCI format, use P0 from </w:t>
      </w:r>
      <w:r w:rsidRPr="00901259">
        <w:rPr>
          <w:rFonts w:ascii="Times New Roman" w:eastAsia="宋体" w:hAnsi="Times New Roman"/>
          <w:bCs/>
          <w:i/>
          <w:iCs/>
          <w:sz w:val="20"/>
          <w:szCs w:val="20"/>
          <w:lang w:eastAsia="zh-CN"/>
        </w:rPr>
        <w:t>P0-PUSCH-AlphaSet</w:t>
      </w:r>
    </w:p>
    <w:p w:rsidR="001B1AD9" w:rsidRPr="00901259" w:rsidRDefault="00901259" w:rsidP="008B572A">
      <w:pPr>
        <w:pStyle w:val="afd"/>
        <w:widowControl/>
        <w:numPr>
          <w:ilvl w:val="1"/>
          <w:numId w:val="61"/>
        </w:numPr>
        <w:overflowPunct w:val="0"/>
        <w:autoSpaceDE w:val="0"/>
        <w:autoSpaceDN w:val="0"/>
        <w:adjustRightInd w:val="0"/>
        <w:snapToGrid w:val="0"/>
        <w:ind w:leftChars="0"/>
        <w:contextualSpacing/>
        <w:jc w:val="left"/>
        <w:textAlignment w:val="baseline"/>
        <w:rPr>
          <w:rFonts w:ascii="Times New Roman" w:eastAsia="宋体" w:hAnsi="Times New Roman"/>
          <w:sz w:val="20"/>
          <w:szCs w:val="20"/>
          <w:lang w:eastAsia="zh-CN"/>
        </w:rPr>
      </w:pPr>
      <w:r w:rsidRPr="00901259">
        <w:rPr>
          <w:rFonts w:ascii="Times New Roman" w:eastAsia="宋体" w:hAnsi="Times New Roman"/>
          <w:bCs/>
          <w:iCs/>
          <w:sz w:val="20"/>
          <w:szCs w:val="20"/>
          <w:lang w:eastAsia="zh-CN"/>
        </w:rPr>
        <w:t xml:space="preserve">A single configuration of </w:t>
      </w:r>
      <w:r w:rsidRPr="00901259">
        <w:rPr>
          <w:rFonts w:ascii="Times New Roman" w:eastAsia="宋体" w:hAnsi="Times New Roman"/>
          <w:bCs/>
          <w:i/>
          <w:iCs/>
          <w:sz w:val="20"/>
          <w:szCs w:val="20"/>
          <w:lang w:eastAsia="zh-CN"/>
        </w:rPr>
        <w:t xml:space="preserve">P0-PUSCH-Set </w:t>
      </w:r>
      <w:r w:rsidRPr="00901259">
        <w:rPr>
          <w:rFonts w:ascii="Times New Roman" w:eastAsia="宋体" w:hAnsi="Times New Roman"/>
          <w:bCs/>
          <w:iCs/>
          <w:sz w:val="20"/>
          <w:szCs w:val="20"/>
          <w:lang w:eastAsia="zh-CN"/>
        </w:rPr>
        <w:t>applies to both DCI format 0_1 and DCI format 0_2</w:t>
      </w:r>
    </w:p>
    <w:p w:rsidR="00901259" w:rsidRPr="00D566BD" w:rsidRDefault="00901259" w:rsidP="00053BCA">
      <w:pPr>
        <w:rPr>
          <w:rFonts w:eastAsia="宋体"/>
          <w:sz w:val="22"/>
          <w:lang w:val="en-US" w:eastAsia="zh-CN"/>
        </w:rPr>
      </w:pPr>
    </w:p>
    <w:p w:rsidR="001B1AD9" w:rsidRDefault="001B1AD9" w:rsidP="00B60B6E">
      <w:pPr>
        <w:spacing w:after="120"/>
        <w:rPr>
          <w:rFonts w:eastAsia="宋体"/>
          <w:sz w:val="22"/>
          <w:lang w:eastAsia="zh-CN"/>
        </w:rPr>
      </w:pPr>
      <w:r>
        <w:rPr>
          <w:rFonts w:eastAsia="宋体"/>
          <w:b/>
          <w:lang w:eastAsia="zh-CN"/>
        </w:rPr>
        <w:t xml:space="preserve">Enhanced UL configured grant transmission  </w:t>
      </w:r>
    </w:p>
    <w:p w:rsidR="008F3FD6" w:rsidRDefault="008F3FD6" w:rsidP="008F3FD6">
      <w:pPr>
        <w:overflowPunct/>
        <w:snapToGrid w:val="0"/>
        <w:spacing w:after="0"/>
        <w:jc w:val="both"/>
        <w:textAlignment w:val="auto"/>
        <w:rPr>
          <w:rFonts w:eastAsia="宋体"/>
          <w:highlight w:val="green"/>
          <w:lang w:val="en-US" w:eastAsia="en-US"/>
        </w:rPr>
      </w:pPr>
    </w:p>
    <w:p w:rsidR="00F979AB" w:rsidRPr="00F979AB" w:rsidRDefault="00F979AB" w:rsidP="00F979AB">
      <w:pPr>
        <w:overflowPunct/>
        <w:snapToGrid w:val="0"/>
        <w:spacing w:after="120"/>
        <w:jc w:val="both"/>
        <w:textAlignment w:val="auto"/>
        <w:rPr>
          <w:rFonts w:eastAsia="宋体"/>
          <w:b/>
          <w:bCs/>
          <w:lang w:val="en-US" w:eastAsia="en-US"/>
        </w:rPr>
      </w:pPr>
      <w:r w:rsidRPr="00F979AB">
        <w:rPr>
          <w:rFonts w:eastAsia="宋体"/>
          <w:highlight w:val="green"/>
          <w:lang w:val="en-US" w:eastAsia="en-US"/>
        </w:rPr>
        <w:t>Agreements</w:t>
      </w:r>
      <w:r w:rsidRPr="00F979AB">
        <w:rPr>
          <w:rFonts w:eastAsia="宋体"/>
          <w:b/>
          <w:bCs/>
          <w:lang w:val="en-US" w:eastAsia="en-US"/>
        </w:rPr>
        <w:t>:</w:t>
      </w:r>
    </w:p>
    <w:p w:rsidR="00F979AB" w:rsidRPr="00F979AB" w:rsidRDefault="00F979AB" w:rsidP="00F979AB">
      <w:pPr>
        <w:overflowPunct/>
        <w:snapToGrid w:val="0"/>
        <w:spacing w:afterLines="50" w:after="120"/>
        <w:jc w:val="both"/>
        <w:textAlignment w:val="auto"/>
        <w:rPr>
          <w:rFonts w:eastAsia="等线"/>
          <w:lang w:val="en-US" w:eastAsia="en-US"/>
        </w:rPr>
      </w:pPr>
      <w:r w:rsidRPr="00F979AB">
        <w:rPr>
          <w:rFonts w:eastAsia="等线"/>
          <w:lang w:val="en-US" w:eastAsia="en-US"/>
        </w:rPr>
        <w:t>To align the bit width of each field of DCI format 0_2 with CS-RNTI with NDI=0 to C-RNTI:</w:t>
      </w:r>
    </w:p>
    <w:p w:rsidR="00F979AB" w:rsidRPr="00F979AB" w:rsidRDefault="00F979AB" w:rsidP="008B572A">
      <w:pPr>
        <w:numPr>
          <w:ilvl w:val="0"/>
          <w:numId w:val="32"/>
        </w:numPr>
        <w:overflowPunct/>
        <w:autoSpaceDE/>
        <w:autoSpaceDN/>
        <w:adjustRightInd/>
        <w:snapToGrid w:val="0"/>
        <w:spacing w:afterLines="50" w:after="120"/>
        <w:jc w:val="both"/>
        <w:textAlignment w:val="auto"/>
        <w:rPr>
          <w:rFonts w:eastAsia="Batang"/>
          <w:lang w:val="en-US" w:eastAsia="en-US"/>
        </w:rPr>
      </w:pPr>
      <w:r w:rsidRPr="00F979AB">
        <w:rPr>
          <w:rFonts w:eastAsia="宋体"/>
          <w:lang w:val="en-US" w:eastAsia="en-US"/>
        </w:rPr>
        <w:t xml:space="preserve">use Rel.15 rule with additional exceptions for the DCI format 0_2, a UE does not expect that the bit width of a field in DCI format 0_2 with CRC scrambled by CS-RNTI is larger than corresponding bit width of same field in DCI format 0_2 with CRC scrambled by C-RNTI for the same serving cell. </w:t>
      </w:r>
    </w:p>
    <w:p w:rsidR="00F979AB" w:rsidRPr="00F979AB" w:rsidRDefault="00F979AB" w:rsidP="008B572A">
      <w:pPr>
        <w:numPr>
          <w:ilvl w:val="1"/>
          <w:numId w:val="32"/>
        </w:numPr>
        <w:overflowPunct/>
        <w:autoSpaceDE/>
        <w:autoSpaceDN/>
        <w:adjustRightInd/>
        <w:snapToGrid w:val="0"/>
        <w:spacing w:afterLines="50" w:after="120"/>
        <w:jc w:val="both"/>
        <w:textAlignment w:val="auto"/>
        <w:rPr>
          <w:rFonts w:eastAsia="宋体"/>
          <w:lang w:val="en-US" w:eastAsia="en-US"/>
        </w:rPr>
      </w:pPr>
      <w:r w:rsidRPr="00F979AB">
        <w:rPr>
          <w:rFonts w:eastAsia="宋体"/>
          <w:lang w:val="en-US" w:eastAsia="en-US"/>
        </w:rPr>
        <w:t xml:space="preserve">FFS additional exceptions at least for the parameters not introduced for CG Type 2 (example: ResourceAllocationType1-granularity-ForDCIFormat0_2)  </w:t>
      </w:r>
    </w:p>
    <w:p w:rsidR="00F979AB" w:rsidRPr="00F979AB" w:rsidRDefault="00F979AB" w:rsidP="008B572A">
      <w:pPr>
        <w:numPr>
          <w:ilvl w:val="1"/>
          <w:numId w:val="32"/>
        </w:numPr>
        <w:overflowPunct/>
        <w:autoSpaceDE/>
        <w:autoSpaceDN/>
        <w:adjustRightInd/>
        <w:snapToGrid w:val="0"/>
        <w:spacing w:afterLines="50" w:after="120"/>
        <w:jc w:val="both"/>
        <w:textAlignment w:val="auto"/>
        <w:rPr>
          <w:rFonts w:eastAsia="宋体"/>
          <w:lang w:val="en-US" w:eastAsia="en-US"/>
        </w:rPr>
      </w:pPr>
      <w:r w:rsidRPr="00F979AB">
        <w:rPr>
          <w:rFonts w:eastAsia="宋体"/>
          <w:lang w:val="en-US" w:eastAsia="en-US"/>
        </w:rPr>
        <w:t>No additional RRC impact is expected</w:t>
      </w:r>
    </w:p>
    <w:p w:rsidR="00F979AB" w:rsidRPr="00F979AB" w:rsidRDefault="00F979AB" w:rsidP="00F979AB">
      <w:pPr>
        <w:overflowPunct/>
        <w:snapToGrid w:val="0"/>
        <w:spacing w:afterLines="50" w:after="120"/>
        <w:jc w:val="both"/>
        <w:textAlignment w:val="auto"/>
        <w:rPr>
          <w:rFonts w:eastAsia="等线"/>
          <w:lang w:val="en-US" w:eastAsia="en-US"/>
        </w:rPr>
      </w:pPr>
      <w:r w:rsidRPr="00F979AB">
        <w:rPr>
          <w:rFonts w:eastAsia="等线"/>
          <w:highlight w:val="green"/>
          <w:lang w:val="en-US" w:eastAsia="en-US"/>
        </w:rPr>
        <w:t>Agreements</w:t>
      </w:r>
      <w:r w:rsidRPr="00F979AB">
        <w:rPr>
          <w:rFonts w:eastAsia="等线"/>
          <w:lang w:val="en-US" w:eastAsia="en-US"/>
        </w:rPr>
        <w:t xml:space="preserve">: </w:t>
      </w:r>
    </w:p>
    <w:p w:rsidR="00F979AB" w:rsidRPr="00F979AB" w:rsidRDefault="00BE62AB" w:rsidP="00F979AB">
      <w:pPr>
        <w:overflowPunct/>
        <w:snapToGrid w:val="0"/>
        <w:spacing w:afterLines="50" w:after="120"/>
        <w:jc w:val="both"/>
        <w:textAlignment w:val="auto"/>
        <w:rPr>
          <w:rFonts w:eastAsia="等线"/>
          <w:lang w:val="en-US" w:eastAsia="en-US"/>
        </w:rPr>
      </w:pPr>
      <w:r>
        <w:rPr>
          <w:rFonts w:eastAsia="等线"/>
          <w:lang w:val="en-US" w:eastAsia="en-US"/>
        </w:rPr>
        <w:t>C</w:t>
      </w:r>
      <w:r w:rsidR="00F979AB" w:rsidRPr="00F979AB">
        <w:rPr>
          <w:rFonts w:eastAsia="等线"/>
          <w:lang w:val="en-US" w:eastAsia="en-US"/>
        </w:rPr>
        <w:t>onfirm the RAN1#98b working assumption with exceptions as in Rel-15.</w:t>
      </w:r>
    </w:p>
    <w:p w:rsidR="00F979AB" w:rsidRPr="00F979AB" w:rsidRDefault="00F979AB" w:rsidP="008B572A">
      <w:pPr>
        <w:numPr>
          <w:ilvl w:val="0"/>
          <w:numId w:val="32"/>
        </w:numPr>
        <w:overflowPunct/>
        <w:autoSpaceDE/>
        <w:autoSpaceDN/>
        <w:adjustRightInd/>
        <w:snapToGrid w:val="0"/>
        <w:spacing w:afterLines="50" w:after="120"/>
        <w:jc w:val="both"/>
        <w:textAlignment w:val="auto"/>
        <w:rPr>
          <w:rFonts w:eastAsia="Batang"/>
          <w:lang w:val="en-US" w:eastAsia="en-US"/>
        </w:rPr>
      </w:pPr>
      <w:r w:rsidRPr="00F979AB">
        <w:rPr>
          <w:rFonts w:eastAsia="宋体"/>
          <w:lang w:val="en-US" w:eastAsia="en-US"/>
        </w:rPr>
        <w:t>Retransmission of the PUSCH scheduled by a new UL DCI format with CRC scrambled by CS-RNTI with NDI=1 shall follow the same higher layer configuration defined for dynamic PUSCH transmission associated with the new UL DCI format except for p</w:t>
      </w:r>
      <w:r w:rsidRPr="00F979AB">
        <w:rPr>
          <w:rFonts w:eastAsia="宋体"/>
          <w:i/>
          <w:lang w:val="en-US" w:eastAsia="en-US"/>
        </w:rPr>
        <w:t>0-NominalWithoutGrant, p0-PUSCH-Alpha, powerControlLoopToUse, pathlossReferenceIndex, [mcs-Table], [mcs-TableTransformPrecoder]</w:t>
      </w:r>
      <w:r w:rsidRPr="00F979AB">
        <w:rPr>
          <w:rFonts w:eastAsia="宋体"/>
          <w:lang w:val="en-US" w:eastAsia="en-US"/>
        </w:rPr>
        <w:t xml:space="preserve"> and [</w:t>
      </w:r>
      <w:r w:rsidRPr="00F979AB">
        <w:rPr>
          <w:rFonts w:eastAsia="宋体"/>
          <w:i/>
          <w:lang w:val="en-US" w:eastAsia="en-US"/>
        </w:rPr>
        <w:t>transformPrecoder].</w:t>
      </w:r>
    </w:p>
    <w:p w:rsidR="00F979AB" w:rsidRPr="00F979AB" w:rsidRDefault="00F979AB" w:rsidP="00F979AB">
      <w:pPr>
        <w:overflowPunct/>
        <w:snapToGrid w:val="0"/>
        <w:spacing w:after="120"/>
        <w:jc w:val="both"/>
        <w:textAlignment w:val="auto"/>
        <w:rPr>
          <w:rFonts w:ascii="Times" w:eastAsia="宋体" w:hAnsi="Times"/>
          <w:lang w:val="en-US" w:eastAsia="en-US"/>
        </w:rPr>
      </w:pPr>
    </w:p>
    <w:p w:rsidR="00F979AB" w:rsidRPr="00F979AB" w:rsidRDefault="00F979AB" w:rsidP="00F979AB">
      <w:pPr>
        <w:overflowPunct/>
        <w:snapToGrid w:val="0"/>
        <w:spacing w:after="120"/>
        <w:jc w:val="both"/>
        <w:textAlignment w:val="auto"/>
        <w:rPr>
          <w:rFonts w:eastAsia="宋体"/>
          <w:b/>
          <w:bCs/>
          <w:lang w:val="en-US" w:eastAsia="en-US"/>
        </w:rPr>
      </w:pPr>
      <w:r w:rsidRPr="00F979AB">
        <w:rPr>
          <w:rFonts w:eastAsia="宋体"/>
          <w:b/>
          <w:bCs/>
          <w:lang w:val="en-US" w:eastAsia="en-US"/>
        </w:rPr>
        <w:t>Conclusion</w:t>
      </w:r>
    </w:p>
    <w:p w:rsidR="00F979AB" w:rsidRPr="00F979AB" w:rsidRDefault="00F979AB" w:rsidP="00F979AB">
      <w:pPr>
        <w:overflowPunct/>
        <w:snapToGrid w:val="0"/>
        <w:spacing w:after="120"/>
        <w:jc w:val="both"/>
        <w:textAlignment w:val="auto"/>
        <w:rPr>
          <w:rFonts w:eastAsia="等线"/>
          <w:lang w:val="en-US" w:eastAsia="en-US"/>
        </w:rPr>
      </w:pPr>
      <w:r w:rsidRPr="00F979AB">
        <w:rPr>
          <w:rFonts w:eastAsia="等线"/>
          <w:lang w:val="en-US" w:eastAsia="en-US"/>
        </w:rPr>
        <w:t xml:space="preserve">For a given Type 2 CG, there is no consensus in RAN1 to introduce restriction that it can only be activated (or release) by either DCI format 0_0, DCI format 0_1 or DCI format 0_2 </w:t>
      </w:r>
    </w:p>
    <w:p w:rsidR="001B1AD9" w:rsidRPr="00F979AB" w:rsidRDefault="00F979AB" w:rsidP="008B572A">
      <w:pPr>
        <w:numPr>
          <w:ilvl w:val="0"/>
          <w:numId w:val="32"/>
        </w:numPr>
        <w:overflowPunct/>
        <w:autoSpaceDE/>
        <w:autoSpaceDN/>
        <w:adjustRightInd/>
        <w:snapToGrid w:val="0"/>
        <w:spacing w:afterLines="50" w:after="120"/>
        <w:jc w:val="both"/>
        <w:textAlignment w:val="auto"/>
        <w:rPr>
          <w:rFonts w:eastAsia="宋体"/>
          <w:lang w:eastAsia="zh-CN"/>
        </w:rPr>
      </w:pPr>
      <w:r w:rsidRPr="00F979AB">
        <w:rPr>
          <w:rFonts w:eastAsia="宋体"/>
          <w:lang w:val="en-US" w:eastAsia="en-US"/>
        </w:rPr>
        <w:t>No further discussion in RAN1 for Rel-16</w:t>
      </w:r>
    </w:p>
    <w:p w:rsidR="00BE62AB" w:rsidRPr="00035EEB" w:rsidRDefault="00BE62AB" w:rsidP="00035EEB">
      <w:pPr>
        <w:overflowPunct/>
        <w:autoSpaceDE/>
        <w:autoSpaceDN/>
        <w:adjustRightInd/>
        <w:snapToGrid w:val="0"/>
        <w:spacing w:afterLines="50" w:after="120"/>
        <w:jc w:val="both"/>
        <w:textAlignment w:val="auto"/>
        <w:rPr>
          <w:rFonts w:eastAsia="宋体"/>
          <w:lang w:eastAsia="zh-CN"/>
        </w:rPr>
      </w:pPr>
    </w:p>
    <w:p w:rsidR="003A4B47" w:rsidRDefault="00701410" w:rsidP="00701410">
      <w:pPr>
        <w:pStyle w:val="4"/>
        <w:rPr>
          <w:lang w:eastAsia="ja-JP"/>
        </w:rPr>
      </w:pPr>
      <w:r>
        <w:rPr>
          <w:lang w:eastAsia="ja-JP"/>
        </w:rPr>
        <w:t>2.1.2</w:t>
      </w:r>
      <w:r>
        <w:rPr>
          <w:lang w:eastAsia="ja-JP"/>
        </w:rPr>
        <w:tab/>
        <w:t>Remaining Open issues</w:t>
      </w:r>
    </w:p>
    <w:p w:rsidR="007D3C71" w:rsidRPr="00DE44B8" w:rsidRDefault="00DE44B8" w:rsidP="00DE44B8">
      <w:pPr>
        <w:spacing w:afterLines="50" w:after="120"/>
        <w:rPr>
          <w:rFonts w:eastAsia="等线"/>
          <w:lang w:val="en-US" w:eastAsia="en-US"/>
        </w:rPr>
      </w:pPr>
      <w:bookmarkStart w:id="3" w:name="OLE_LINK21"/>
      <w:r>
        <w:rPr>
          <w:rFonts w:eastAsia="等线"/>
          <w:lang w:val="en-US" w:eastAsia="en-US"/>
        </w:rPr>
        <w:t xml:space="preserve">None </w:t>
      </w:r>
      <w:r w:rsidRPr="00DE44B8">
        <w:rPr>
          <w:rFonts w:eastAsia="等线"/>
          <w:lang w:val="en-US" w:eastAsia="en-US"/>
        </w:rPr>
        <w:t xml:space="preserve"> </w:t>
      </w:r>
      <w:r w:rsidR="007D3C71" w:rsidRPr="00DE44B8">
        <w:rPr>
          <w:rFonts w:eastAsia="等线"/>
          <w:lang w:val="en-US" w:eastAsia="en-US"/>
        </w:rPr>
        <w:t xml:space="preserve">   </w:t>
      </w:r>
    </w:p>
    <w:bookmarkEnd w:id="3"/>
    <w:p w:rsidR="00630366" w:rsidRPr="007D3C71" w:rsidRDefault="00630366" w:rsidP="00630366">
      <w:pPr>
        <w:rPr>
          <w:rFonts w:eastAsia="Yu Mincho"/>
          <w:lang w:val="en-US" w:eastAsia="ja-JP"/>
        </w:rPr>
      </w:pPr>
    </w:p>
    <w:p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6F0C94" w:rsidRPr="006F0C94" w:rsidRDefault="00232CB3" w:rsidP="006F0C94">
      <w:pPr>
        <w:rPr>
          <w:rFonts w:eastAsiaTheme="minorEastAsia"/>
          <w:b/>
          <w:u w:val="single"/>
          <w:lang w:eastAsia="zh-CN"/>
        </w:rPr>
      </w:pPr>
      <w:r w:rsidRPr="000847A1">
        <w:rPr>
          <w:rFonts w:hint="eastAsia"/>
          <w:b/>
          <w:u w:val="single"/>
          <w:lang w:eastAsia="zh-CN"/>
        </w:rPr>
        <w:t>RAN</w:t>
      </w:r>
      <w:r>
        <w:rPr>
          <w:b/>
          <w:u w:val="single"/>
          <w:lang w:eastAsia="zh-CN"/>
        </w:rPr>
        <w:t>2</w:t>
      </w:r>
      <w:r w:rsidRPr="000847A1">
        <w:rPr>
          <w:rFonts w:hint="eastAsia"/>
          <w:b/>
          <w:u w:val="single"/>
          <w:lang w:eastAsia="zh-CN"/>
        </w:rPr>
        <w:t>#</w:t>
      </w:r>
      <w:r>
        <w:rPr>
          <w:b/>
          <w:u w:val="single"/>
          <w:lang w:eastAsia="zh-CN"/>
        </w:rPr>
        <w:t>107bis</w:t>
      </w:r>
    </w:p>
    <w:p w:rsidR="00232CB3" w:rsidRPr="00AD3BA7" w:rsidRDefault="00232CB3" w:rsidP="00232CB3">
      <w:pPr>
        <w:pStyle w:val="Agreement"/>
        <w:spacing w:after="0"/>
        <w:ind w:left="357" w:hanging="357"/>
      </w:pPr>
      <w:r w:rsidRPr="00AD3BA7">
        <w:t>The association between “state” (used in the joint release DCI) and the CG configuration(s) for type-2 CG is configured via RRC message</w:t>
      </w:r>
      <w:r w:rsidRPr="00AD3BA7">
        <w:rPr>
          <w:rFonts w:hint="eastAsia"/>
        </w:rPr>
        <w:t>.</w:t>
      </w:r>
    </w:p>
    <w:p w:rsidR="00232CB3" w:rsidRPr="00232CB3" w:rsidRDefault="00232CB3" w:rsidP="007B2FA2">
      <w:pPr>
        <w:pStyle w:val="Agreement"/>
        <w:spacing w:after="0"/>
        <w:ind w:left="357" w:hanging="357"/>
      </w:pPr>
      <w:r w:rsidRPr="00AD3BA7">
        <w:t>Each CG configuration is always configured independently, as in Rel-15 LTE</w:t>
      </w:r>
      <w:r w:rsidRPr="00AD3BA7">
        <w:rPr>
          <w:rFonts w:hint="eastAsia"/>
        </w:rPr>
        <w:t xml:space="preserve">. </w:t>
      </w:r>
    </w:p>
    <w:p w:rsidR="00232CB3" w:rsidRPr="00AD3BA7" w:rsidRDefault="00232CB3" w:rsidP="00232CB3">
      <w:pPr>
        <w:pStyle w:val="Agreement"/>
        <w:spacing w:after="0"/>
        <w:ind w:left="357" w:hanging="357"/>
      </w:pPr>
      <w:r w:rsidRPr="00AD3BA7">
        <w:t>Support simultaneous Type 1 &amp; 2 CG configurations in a BWP</w:t>
      </w:r>
      <w:r w:rsidRPr="00AD3BA7">
        <w:rPr>
          <w:rFonts w:hint="eastAsia"/>
        </w:rPr>
        <w:t>.</w:t>
      </w:r>
    </w:p>
    <w:p w:rsidR="00232CB3" w:rsidRPr="00AD3BA7" w:rsidRDefault="00232CB3" w:rsidP="00232CB3">
      <w:pPr>
        <w:pStyle w:val="Agreement"/>
        <w:spacing w:after="0"/>
        <w:ind w:left="357" w:hanging="357"/>
      </w:pPr>
      <w:r w:rsidRPr="00AD3BA7">
        <w:t xml:space="preserve">CG periodicities of any integer-multiple of one slot (FFS if we go even lower, e.g. 2 symb, 7 symb) below a maximum value should be supported. FFS on the maximum value of integer N. </w:t>
      </w:r>
    </w:p>
    <w:p w:rsidR="00232CB3" w:rsidRPr="00AD3BA7" w:rsidRDefault="00232CB3" w:rsidP="00232CB3">
      <w:pPr>
        <w:pStyle w:val="Agreement"/>
        <w:spacing w:after="0"/>
        <w:ind w:left="357" w:hanging="357"/>
      </w:pPr>
      <w:r w:rsidRPr="00AD3BA7">
        <w:t>For CG, HARQ Process ID = [floor(CURRENT_symbol/periodicity)] modulo nrofHARQ-Processes + harq-procID-offset.</w:t>
      </w:r>
    </w:p>
    <w:p w:rsidR="006F0C94" w:rsidRPr="006F0C94" w:rsidRDefault="00232CB3" w:rsidP="006F0C94">
      <w:pPr>
        <w:pStyle w:val="Agreement"/>
        <w:spacing w:after="0"/>
        <w:ind w:left="357" w:hanging="357"/>
      </w:pPr>
      <w:r w:rsidRPr="00AD3BA7">
        <w:t>Introduce a new confirmation MAC CE format in Rel-16, which reflects the confirmation of multiple configure</w:t>
      </w:r>
      <w:r w:rsidR="006F0C94">
        <w:t>d grant configurations</w:t>
      </w:r>
    </w:p>
    <w:p w:rsidR="006F0C94" w:rsidRPr="006F0C94" w:rsidRDefault="006F0C94" w:rsidP="006F0C94">
      <w:pPr>
        <w:pStyle w:val="Agreement"/>
        <w:spacing w:after="0"/>
        <w:ind w:left="357" w:hanging="357"/>
      </w:pPr>
      <w:r w:rsidRPr="006F0C94">
        <w:t>A single LCH can be map to multiple CG configurations.</w:t>
      </w:r>
    </w:p>
    <w:p w:rsidR="006F0C94" w:rsidRPr="006F0C94" w:rsidRDefault="006F0C94" w:rsidP="006F0C94">
      <w:pPr>
        <w:pStyle w:val="Agreement"/>
        <w:spacing w:after="0"/>
        <w:ind w:left="357" w:hanging="357"/>
      </w:pPr>
      <w:r w:rsidRPr="006F0C94">
        <w:t>Multiple LCHs can be map to a single CG configuration.</w:t>
      </w:r>
    </w:p>
    <w:p w:rsidR="006F0C94" w:rsidRDefault="006F0C94" w:rsidP="006F0C94">
      <w:pPr>
        <w:pStyle w:val="Doc-text2"/>
        <w:ind w:left="0" w:firstLine="0"/>
        <w:rPr>
          <w:rFonts w:eastAsia="Yu Mincho"/>
          <w:lang w:val="en-US" w:eastAsia="ja-JP"/>
        </w:rPr>
      </w:pPr>
    </w:p>
    <w:p w:rsidR="006F0C94" w:rsidRPr="00232CB3" w:rsidRDefault="006F0C94" w:rsidP="006F0C94">
      <w:pPr>
        <w:spacing w:after="120"/>
        <w:rPr>
          <w:rFonts w:eastAsia="Yu Mincho"/>
          <w:b/>
          <w:color w:val="FF0000"/>
          <w:lang w:val="en-US" w:eastAsia="ja-JP"/>
        </w:rPr>
      </w:pPr>
      <w:r>
        <w:rPr>
          <w:b/>
          <w:color w:val="FF0000"/>
          <w:lang w:val="en-US" w:eastAsia="ja-JP"/>
        </w:rPr>
        <w:t>The agreements below are relevant for both RAN1 (</w:t>
      </w:r>
      <w:r w:rsidRPr="00683A39">
        <w:rPr>
          <w:b/>
          <w:color w:val="FF0000"/>
          <w:lang w:val="en-US" w:eastAsia="ja-JP"/>
        </w:rPr>
        <w:t>NR_L1enh_URLLC</w:t>
      </w:r>
      <w:r>
        <w:rPr>
          <w:b/>
          <w:color w:val="FF0000"/>
          <w:lang w:val="en-US" w:eastAsia="ja-JP"/>
        </w:rPr>
        <w:t>) and RAN2 (</w:t>
      </w:r>
      <w:r w:rsidRPr="005C0651">
        <w:rPr>
          <w:b/>
          <w:color w:val="FF0000"/>
          <w:lang w:val="en-US" w:eastAsia="ja-JP"/>
        </w:rPr>
        <w:t>NR_IIOT</w:t>
      </w:r>
      <w:r>
        <w:rPr>
          <w:b/>
          <w:color w:val="FF0000"/>
          <w:lang w:val="en-US" w:eastAsia="ja-JP"/>
        </w:rPr>
        <w:t>):</w:t>
      </w:r>
    </w:p>
    <w:p w:rsidR="006F0C94" w:rsidRDefault="006F0C94" w:rsidP="006F0C94">
      <w:pPr>
        <w:pStyle w:val="Agreement"/>
        <w:spacing w:after="0"/>
        <w:ind w:left="357" w:hanging="357"/>
      </w:pPr>
      <w:r w:rsidRPr="00AD3BA7">
        <w:t>Introduce SPS/CG index to identify each SPS/CG among multiple SPS/CG configurations, i.e., as in Rel-15 LTE</w:t>
      </w:r>
      <w:r w:rsidRPr="00AD3BA7">
        <w:rPr>
          <w:rFonts w:hint="eastAsia"/>
        </w:rPr>
        <w:t>.</w:t>
      </w:r>
    </w:p>
    <w:p w:rsidR="006F0C94" w:rsidRPr="00AD3BA7" w:rsidRDefault="006F0C94" w:rsidP="006F0C94">
      <w:pPr>
        <w:pStyle w:val="Agreement"/>
        <w:spacing w:after="0"/>
        <w:ind w:left="357" w:hanging="357"/>
      </w:pPr>
      <w:r w:rsidRPr="00AD3BA7">
        <w:t>R2 assumes that HARQ offset parameter is explicitly configured by the network for each CG/SPS configuration.</w:t>
      </w:r>
    </w:p>
    <w:p w:rsidR="006F0C94" w:rsidRPr="006F0C94" w:rsidRDefault="006F0C94" w:rsidP="006F0C94">
      <w:pPr>
        <w:pStyle w:val="Doc-text2"/>
        <w:rPr>
          <w:rFonts w:eastAsia="Yu Mincho"/>
          <w:lang w:eastAsia="ja-JP"/>
        </w:rPr>
      </w:pPr>
    </w:p>
    <w:p w:rsidR="00232CB3" w:rsidRPr="00232CB3" w:rsidRDefault="00232CB3" w:rsidP="00232CB3">
      <w:pPr>
        <w:rPr>
          <w:rFonts w:eastAsiaTheme="minorEastAsia"/>
          <w:b/>
          <w:u w:val="single"/>
          <w:lang w:eastAsia="zh-CN"/>
        </w:rPr>
      </w:pPr>
    </w:p>
    <w:p w:rsidR="007B2FA2" w:rsidRPr="00583110" w:rsidRDefault="007B2FA2" w:rsidP="007B2FA2">
      <w:pPr>
        <w:rPr>
          <w:rFonts w:eastAsiaTheme="minorEastAsia"/>
          <w:b/>
          <w:u w:val="single"/>
          <w:lang w:eastAsia="zh-CN"/>
        </w:rPr>
      </w:pPr>
      <w:r w:rsidRPr="000847A1">
        <w:rPr>
          <w:rFonts w:hint="eastAsia"/>
          <w:b/>
          <w:u w:val="single"/>
          <w:lang w:eastAsia="zh-CN"/>
        </w:rPr>
        <w:t>RAN</w:t>
      </w:r>
      <w:r w:rsidR="00CF0B19">
        <w:rPr>
          <w:b/>
          <w:u w:val="single"/>
          <w:lang w:eastAsia="zh-CN"/>
        </w:rPr>
        <w:t>2</w:t>
      </w:r>
      <w:r w:rsidRPr="000847A1">
        <w:rPr>
          <w:rFonts w:hint="eastAsia"/>
          <w:b/>
          <w:u w:val="single"/>
          <w:lang w:eastAsia="zh-CN"/>
        </w:rPr>
        <w:t>#</w:t>
      </w:r>
      <w:r w:rsidR="00CF0B19">
        <w:rPr>
          <w:b/>
          <w:u w:val="single"/>
          <w:lang w:eastAsia="zh-CN"/>
        </w:rPr>
        <w:t>10</w:t>
      </w:r>
      <w:r w:rsidR="005838A0">
        <w:rPr>
          <w:b/>
          <w:u w:val="single"/>
          <w:lang w:eastAsia="zh-CN"/>
        </w:rPr>
        <w:t>8</w:t>
      </w:r>
    </w:p>
    <w:p w:rsidR="005838A0" w:rsidRDefault="005838A0" w:rsidP="005838A0">
      <w:pPr>
        <w:pStyle w:val="Agreement"/>
        <w:overflowPunct/>
        <w:autoSpaceDE/>
        <w:autoSpaceDN/>
        <w:adjustRightInd/>
        <w:spacing w:afterLines="50" w:after="120"/>
        <w:ind w:left="357" w:hanging="357"/>
        <w:textAlignment w:val="auto"/>
      </w:pPr>
      <w:r>
        <w:rPr>
          <w:lang w:eastAsia="zh-CN"/>
        </w:rPr>
        <w:t>The MAC entity shall monitor CI-RNTI when in DRX Active Time.</w:t>
      </w:r>
    </w:p>
    <w:p w:rsidR="005838A0" w:rsidRDefault="005838A0" w:rsidP="005838A0">
      <w:pPr>
        <w:pStyle w:val="Agreement"/>
        <w:overflowPunct/>
        <w:autoSpaceDE/>
        <w:autoSpaceDN/>
        <w:adjustRightInd/>
        <w:spacing w:afterLines="50" w:after="120"/>
        <w:ind w:left="357" w:hanging="357"/>
        <w:textAlignment w:val="auto"/>
      </w:pPr>
      <w:r w:rsidRPr="00331BF5">
        <w:t>In Rel-16 NR, allow values {</w:t>
      </w:r>
      <w:r>
        <w:t>FFS</w:t>
      </w:r>
      <w:r w:rsidRPr="00331BF5">
        <w:t>0.5, 1, 2, 4, 6, 8} ms for the discard timer.</w:t>
      </w:r>
    </w:p>
    <w:p w:rsidR="005838A0" w:rsidRDefault="005838A0" w:rsidP="005838A0">
      <w:pPr>
        <w:pStyle w:val="Agreement"/>
        <w:overflowPunct/>
        <w:autoSpaceDE/>
        <w:autoSpaceDN/>
        <w:adjustRightInd/>
        <w:spacing w:afterLines="50" w:after="120"/>
        <w:ind w:left="357" w:hanging="357"/>
        <w:textAlignment w:val="auto"/>
      </w:pPr>
      <w:r>
        <w:t>additional values for the T-StatusProhibit timer: 1, 2, 3 and 4ms.</w:t>
      </w:r>
    </w:p>
    <w:p w:rsidR="006344A2" w:rsidRDefault="005838A0" w:rsidP="006344A2">
      <w:pPr>
        <w:pStyle w:val="Agreement"/>
        <w:overflowPunct/>
        <w:autoSpaceDE/>
        <w:autoSpaceDN/>
        <w:adjustRightInd/>
        <w:spacing w:afterLines="50" w:after="120"/>
        <w:ind w:left="357" w:hanging="357"/>
        <w:textAlignment w:val="auto"/>
        <w:rPr>
          <w:lang w:eastAsia="zh-CN"/>
        </w:rPr>
      </w:pPr>
      <w:r>
        <w:rPr>
          <w:lang w:eastAsia="zh-CN"/>
        </w:rPr>
        <w:t>additional values for the T-PollRetransmit timer: 1, 2, 3 and 4ms</w:t>
      </w:r>
    </w:p>
    <w:p w:rsidR="00672F6F" w:rsidRPr="00672F6F" w:rsidRDefault="00672F6F" w:rsidP="00672F6F">
      <w:pPr>
        <w:pStyle w:val="Doc-text2"/>
        <w:rPr>
          <w:rFonts w:eastAsiaTheme="minorEastAsia"/>
          <w:lang w:eastAsia="zh-CN"/>
        </w:rPr>
      </w:pPr>
    </w:p>
    <w:p w:rsidR="00232CB3" w:rsidRDefault="00232CB3" w:rsidP="00232CB3">
      <w:pPr>
        <w:pStyle w:val="Agreement"/>
      </w:pPr>
      <w:r>
        <w:t xml:space="preserve">In addition to specific CG-LCH mapping It should be possible to configure that </w:t>
      </w:r>
      <w:r w:rsidRPr="009C1B4A">
        <w:t xml:space="preserve">all CGs are allowed, </w:t>
      </w:r>
      <w:r>
        <w:t xml:space="preserve">and </w:t>
      </w:r>
      <w:r w:rsidRPr="009C1B4A">
        <w:t xml:space="preserve">none of the CGs are allowed </w:t>
      </w:r>
    </w:p>
    <w:p w:rsidR="00232CB3" w:rsidRPr="00325C9B" w:rsidRDefault="00232CB3" w:rsidP="00232CB3">
      <w:pPr>
        <w:pStyle w:val="Agreement"/>
      </w:pPr>
      <w:r>
        <w:t xml:space="preserve">Multiple CG activation/deactivation confirmation </w:t>
      </w:r>
      <w:r>
        <w:rPr>
          <w:lang w:val="en-US"/>
        </w:rPr>
        <w:t>MAC CE contains only a bitmap of CG configurations using CG ID unique per MAC entity and configured by RRC in addition to CG ID introduced by RAN1.</w:t>
      </w:r>
    </w:p>
    <w:p w:rsidR="00232CB3" w:rsidRDefault="00232CB3" w:rsidP="00232CB3">
      <w:pPr>
        <w:pStyle w:val="Agreement"/>
        <w:rPr>
          <w:lang w:val="en-US"/>
        </w:rPr>
      </w:pPr>
      <w:r>
        <w:rPr>
          <w:lang w:val="en-US"/>
        </w:rPr>
        <w:t>Multiple CG activation/deactivation confirmation MAC CE uses new LCID value.</w:t>
      </w:r>
    </w:p>
    <w:p w:rsidR="006344A2" w:rsidRPr="006344A2" w:rsidRDefault="006344A2" w:rsidP="006344A2">
      <w:pPr>
        <w:pStyle w:val="Doc-text2"/>
        <w:rPr>
          <w:rFonts w:eastAsia="Yu Mincho"/>
          <w:lang w:val="en-US" w:eastAsia="ja-JP"/>
        </w:rPr>
      </w:pPr>
    </w:p>
    <w:p w:rsidR="006344A2" w:rsidRPr="00232CB3" w:rsidRDefault="006344A2" w:rsidP="006344A2">
      <w:pPr>
        <w:rPr>
          <w:rFonts w:eastAsia="Yu Mincho"/>
          <w:b/>
          <w:color w:val="FF0000"/>
          <w:lang w:val="en-US" w:eastAsia="ja-JP"/>
        </w:rPr>
      </w:pPr>
      <w:r>
        <w:rPr>
          <w:b/>
          <w:color w:val="FF0000"/>
          <w:lang w:val="en-US" w:eastAsia="ja-JP"/>
        </w:rPr>
        <w:t>The agreements below are relevant for both RAN1 (</w:t>
      </w:r>
      <w:r w:rsidRPr="00683A39">
        <w:rPr>
          <w:b/>
          <w:color w:val="FF0000"/>
          <w:lang w:val="en-US" w:eastAsia="ja-JP"/>
        </w:rPr>
        <w:t>NR_L1enh_URLLC</w:t>
      </w:r>
      <w:r>
        <w:rPr>
          <w:b/>
          <w:color w:val="FF0000"/>
          <w:lang w:val="en-US" w:eastAsia="ja-JP"/>
        </w:rPr>
        <w:t>) and RAN2 (</w:t>
      </w:r>
      <w:r w:rsidRPr="005C0651">
        <w:rPr>
          <w:b/>
          <w:color w:val="FF0000"/>
          <w:lang w:val="en-US" w:eastAsia="ja-JP"/>
        </w:rPr>
        <w:t>NR_IIOT</w:t>
      </w:r>
      <w:r>
        <w:rPr>
          <w:b/>
          <w:color w:val="FF0000"/>
          <w:lang w:val="en-US" w:eastAsia="ja-JP"/>
        </w:rPr>
        <w:t>):</w:t>
      </w:r>
    </w:p>
    <w:p w:rsidR="006344A2" w:rsidRPr="006344A2" w:rsidRDefault="006344A2" w:rsidP="006344A2">
      <w:pPr>
        <w:pStyle w:val="Agreement"/>
      </w:pPr>
      <w:r>
        <w:t>For CG/SPS periodicity determination, support the maximum values of N as specified already, depending on SCS, i.e. N= 640 for 15kHz, 1280 for 30kHz, 2560 for 60kHz and 5120 for 120kHz.</w:t>
      </w:r>
    </w:p>
    <w:p w:rsidR="00232CB3" w:rsidRDefault="00232CB3" w:rsidP="00232CB3">
      <w:pPr>
        <w:pStyle w:val="Agreement"/>
      </w:pPr>
      <w:r>
        <w:t>In MAC specifications, correct formulas for CG occasion determination so that they consider N sequentially, as for SPS.</w:t>
      </w:r>
    </w:p>
    <w:p w:rsidR="00A06022" w:rsidRPr="00232CB3" w:rsidRDefault="00A06022" w:rsidP="00A06022">
      <w:pPr>
        <w:pStyle w:val="Doc-text2"/>
        <w:rPr>
          <w:rFonts w:eastAsia="Yu Mincho"/>
          <w:lang w:eastAsia="ja-JP"/>
        </w:rPr>
      </w:pPr>
    </w:p>
    <w:p w:rsidR="00232CB3" w:rsidRDefault="00232CB3" w:rsidP="00A06022">
      <w:pPr>
        <w:pStyle w:val="Doc-text2"/>
        <w:rPr>
          <w:rFonts w:eastAsia="Yu Mincho"/>
          <w:lang w:eastAsia="ja-JP"/>
        </w:rPr>
      </w:pPr>
    </w:p>
    <w:p w:rsidR="00232CB3" w:rsidRPr="005838A0" w:rsidRDefault="00232CB3" w:rsidP="00A06022">
      <w:pPr>
        <w:pStyle w:val="Doc-text2"/>
        <w:rPr>
          <w:rFonts w:eastAsia="Yu Mincho"/>
          <w:lang w:eastAsia="ja-JP"/>
        </w:rPr>
      </w:pPr>
    </w:p>
    <w:p w:rsidR="00C21339" w:rsidRDefault="00701410" w:rsidP="00A86AB5">
      <w:pPr>
        <w:pStyle w:val="4"/>
        <w:rPr>
          <w:lang w:eastAsia="ja-JP"/>
        </w:rPr>
      </w:pPr>
      <w:r>
        <w:rPr>
          <w:lang w:eastAsia="ja-JP"/>
        </w:rPr>
        <w:lastRenderedPageBreak/>
        <w:t>2.2.2</w:t>
      </w:r>
      <w:r>
        <w:rPr>
          <w:lang w:eastAsia="ja-JP"/>
        </w:rPr>
        <w:tab/>
        <w:t xml:space="preserve">Remaining Open issues </w:t>
      </w:r>
    </w:p>
    <w:p w:rsidR="00F2738B" w:rsidRPr="00F2738B" w:rsidRDefault="00EF745B" w:rsidP="003642EB">
      <w:pPr>
        <w:pStyle w:val="afd"/>
        <w:numPr>
          <w:ilvl w:val="0"/>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Remaining details of </w:t>
      </w:r>
      <w:r w:rsidR="00F2738B">
        <w:rPr>
          <w:rFonts w:ascii="Times New Roman" w:eastAsia="宋体" w:hAnsi="Times New Roman"/>
          <w:sz w:val="20"/>
          <w:szCs w:val="20"/>
          <w:lang w:eastAsia="zh-CN"/>
        </w:rPr>
        <w:t xml:space="preserve">enhanced UL configured grant transmission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CA2E46" w:rsidRPr="00583110" w:rsidRDefault="00CA2E46" w:rsidP="00CA2E46">
      <w:pPr>
        <w:rPr>
          <w:rFonts w:eastAsiaTheme="minorEastAsia"/>
          <w:b/>
          <w:u w:val="single"/>
          <w:lang w:eastAsia="zh-CN"/>
        </w:rPr>
      </w:pPr>
      <w:r>
        <w:rPr>
          <w:rFonts w:hint="eastAsia"/>
          <w:b/>
          <w:u w:val="single"/>
          <w:lang w:eastAsia="zh-CN"/>
        </w:rPr>
        <w:t>RAN</w:t>
      </w:r>
      <w:r>
        <w:rPr>
          <w:b/>
          <w:u w:val="single"/>
          <w:lang w:eastAsia="zh-CN"/>
        </w:rPr>
        <w:t>4</w:t>
      </w:r>
      <w:r w:rsidRPr="000847A1">
        <w:rPr>
          <w:rFonts w:hint="eastAsia"/>
          <w:b/>
          <w:u w:val="single"/>
          <w:lang w:eastAsia="zh-CN"/>
        </w:rPr>
        <w:t>#</w:t>
      </w:r>
      <w:r>
        <w:rPr>
          <w:b/>
          <w:u w:val="single"/>
          <w:lang w:eastAsia="zh-CN"/>
        </w:rPr>
        <w:t>92bis</w:t>
      </w:r>
    </w:p>
    <w:p w:rsidR="00927B71" w:rsidRPr="00BA7893" w:rsidRDefault="00927B71" w:rsidP="00863FC8">
      <w:pPr>
        <w:spacing w:after="240"/>
        <w:rPr>
          <w:rFonts w:eastAsia="宋体"/>
          <w:b/>
          <w:u w:val="single"/>
          <w:lang w:eastAsia="zh-CN"/>
        </w:rPr>
      </w:pPr>
      <w:r w:rsidRPr="00BA7893">
        <w:rPr>
          <w:rFonts w:eastAsia="宋体"/>
          <w:b/>
          <w:u w:val="single"/>
          <w:lang w:eastAsia="zh-CN"/>
        </w:rPr>
        <w:t xml:space="preserve">RRM core requirements </w:t>
      </w:r>
    </w:p>
    <w:p w:rsidR="0022469B" w:rsidRPr="00CA17DA" w:rsidRDefault="0022469B" w:rsidP="0022469B">
      <w:pPr>
        <w:rPr>
          <w:rFonts w:eastAsiaTheme="minorEastAsia"/>
          <w:highlight w:val="green"/>
          <w:lang w:val="en-US" w:eastAsia="zh-CN"/>
        </w:rPr>
      </w:pPr>
      <w:r w:rsidRPr="00F71B8F">
        <w:rPr>
          <w:highlight w:val="green"/>
          <w:lang w:val="en-US" w:eastAsia="zh-CN"/>
        </w:rPr>
        <w:t>Agreement</w:t>
      </w:r>
    </w:p>
    <w:p w:rsidR="00CA2E46" w:rsidRPr="009A5F26" w:rsidRDefault="00CA2E46" w:rsidP="00CA2E46">
      <w:pPr>
        <w:rPr>
          <w:lang w:eastAsia="zh-CN"/>
        </w:rPr>
      </w:pPr>
      <w:r w:rsidRPr="009A5F26">
        <w:rPr>
          <w:highlight w:val="green"/>
          <w:lang w:eastAsia="zh-CN"/>
        </w:rPr>
        <w:t xml:space="preserve">Make decision on whether </w:t>
      </w:r>
      <w:r w:rsidRPr="009A5F26">
        <w:rPr>
          <w:rFonts w:eastAsia="宋体"/>
          <w:highlight w:val="green"/>
        </w:rPr>
        <w:t>mechanism to prevent RLF for URLLC is needed or not in RAN4 #93</w:t>
      </w:r>
    </w:p>
    <w:p w:rsidR="00927B71" w:rsidRPr="00CA2E46" w:rsidRDefault="00927B71" w:rsidP="00E32BBB">
      <w:pPr>
        <w:rPr>
          <w:rFonts w:eastAsia="宋体"/>
          <w:b/>
          <w:lang w:eastAsia="zh-CN"/>
        </w:rPr>
      </w:pPr>
    </w:p>
    <w:p w:rsidR="00927B71" w:rsidRPr="00BA7893" w:rsidRDefault="00927B71" w:rsidP="00927B71">
      <w:pPr>
        <w:spacing w:after="240"/>
        <w:rPr>
          <w:rFonts w:eastAsia="宋体"/>
          <w:b/>
          <w:u w:val="single"/>
          <w:lang w:eastAsia="zh-CN"/>
        </w:rPr>
      </w:pPr>
      <w:r w:rsidRPr="00BA7893">
        <w:rPr>
          <w:rFonts w:eastAsia="宋体"/>
          <w:b/>
          <w:u w:val="single"/>
          <w:lang w:eastAsia="zh-CN"/>
        </w:rPr>
        <w:t xml:space="preserve">Demodulation performance requirements  </w:t>
      </w:r>
    </w:p>
    <w:p w:rsidR="00133C49" w:rsidRPr="00927B71" w:rsidRDefault="006B43EF" w:rsidP="00E32BBB">
      <w:pPr>
        <w:rPr>
          <w:b/>
          <w:lang w:eastAsia="zh-CN"/>
        </w:rPr>
      </w:pPr>
      <w:bookmarkStart w:id="4" w:name="OLE_LINK37"/>
      <w:r>
        <w:rPr>
          <w:b/>
          <w:lang w:val="en-US" w:eastAsia="zh-CN"/>
        </w:rPr>
        <w:t xml:space="preserve">R4-1912725 </w:t>
      </w:r>
      <w:r w:rsidR="00133C49">
        <w:rPr>
          <w:b/>
          <w:lang w:val="en-US" w:eastAsia="zh-CN"/>
        </w:rPr>
        <w:t>Ad-hoc minutes on NR URLLC test feasibility</w:t>
      </w:r>
    </w:p>
    <w:p w:rsidR="00E32BBB" w:rsidRPr="00927B71" w:rsidRDefault="00927B71" w:rsidP="00E32BBB">
      <w:pPr>
        <w:rPr>
          <w:rFonts w:eastAsia="宋体"/>
          <w:b/>
          <w:lang w:eastAsia="zh-CN"/>
        </w:rPr>
      </w:pPr>
      <w:r w:rsidRPr="00927B71">
        <w:rPr>
          <w:b/>
          <w:lang w:eastAsia="zh-CN"/>
        </w:rPr>
        <w:t>Decision:</w:t>
      </w:r>
      <w:r w:rsidRPr="00927B71">
        <w:rPr>
          <w:b/>
          <w:lang w:eastAsia="zh-CN"/>
        </w:rPr>
        <w:tab/>
      </w:r>
      <w:r w:rsidRPr="00927B71">
        <w:rPr>
          <w:b/>
          <w:lang w:eastAsia="zh-CN"/>
        </w:rPr>
        <w:tab/>
      </w:r>
      <w:r w:rsidRPr="00927B71">
        <w:rPr>
          <w:b/>
          <w:highlight w:val="green"/>
          <w:lang w:eastAsia="zh-CN"/>
        </w:rPr>
        <w:t>Approved</w:t>
      </w:r>
      <w:r w:rsidRPr="00927B71">
        <w:rPr>
          <w:rFonts w:eastAsia="宋体"/>
          <w:b/>
          <w:lang w:eastAsia="zh-CN"/>
        </w:rPr>
        <w:t xml:space="preserve"> </w:t>
      </w:r>
    </w:p>
    <w:bookmarkEnd w:id="4"/>
    <w:p w:rsidR="00927B71" w:rsidRDefault="00927B71" w:rsidP="00E32BBB">
      <w:pPr>
        <w:rPr>
          <w:rFonts w:eastAsia="Yu Mincho"/>
          <w:lang w:eastAsia="ja-JP"/>
        </w:rPr>
      </w:pPr>
    </w:p>
    <w:p w:rsidR="00CA2E46" w:rsidRPr="00583110" w:rsidRDefault="00CA2E46" w:rsidP="00CA2E46">
      <w:pPr>
        <w:rPr>
          <w:rFonts w:eastAsiaTheme="minorEastAsia"/>
          <w:b/>
          <w:u w:val="single"/>
          <w:lang w:eastAsia="zh-CN"/>
        </w:rPr>
      </w:pPr>
      <w:r>
        <w:rPr>
          <w:rFonts w:hint="eastAsia"/>
          <w:b/>
          <w:u w:val="single"/>
          <w:lang w:eastAsia="zh-CN"/>
        </w:rPr>
        <w:t>RAN</w:t>
      </w:r>
      <w:r>
        <w:rPr>
          <w:b/>
          <w:u w:val="single"/>
          <w:lang w:eastAsia="zh-CN"/>
        </w:rPr>
        <w:t>4</w:t>
      </w:r>
      <w:r w:rsidRPr="000847A1">
        <w:rPr>
          <w:rFonts w:hint="eastAsia"/>
          <w:b/>
          <w:u w:val="single"/>
          <w:lang w:eastAsia="zh-CN"/>
        </w:rPr>
        <w:t>#</w:t>
      </w:r>
      <w:r>
        <w:rPr>
          <w:b/>
          <w:u w:val="single"/>
          <w:lang w:eastAsia="zh-CN"/>
        </w:rPr>
        <w:t>93</w:t>
      </w:r>
    </w:p>
    <w:p w:rsidR="00CA2E46" w:rsidRPr="00BA7893" w:rsidRDefault="00CA2E46" w:rsidP="00CA2E46">
      <w:pPr>
        <w:spacing w:after="240"/>
        <w:rPr>
          <w:rFonts w:eastAsia="宋体"/>
          <w:b/>
          <w:u w:val="single"/>
          <w:lang w:eastAsia="zh-CN"/>
        </w:rPr>
      </w:pPr>
      <w:r w:rsidRPr="00BA7893">
        <w:rPr>
          <w:rFonts w:eastAsia="宋体"/>
          <w:b/>
          <w:u w:val="single"/>
          <w:lang w:eastAsia="zh-CN"/>
        </w:rPr>
        <w:t xml:space="preserve">RRM core requirements </w:t>
      </w:r>
    </w:p>
    <w:p w:rsidR="00CA2E46" w:rsidRDefault="00CA2E46" w:rsidP="00CA2E46">
      <w:pPr>
        <w:rPr>
          <w:highlight w:val="green"/>
          <w:lang w:val="en-US" w:eastAsia="zh-CN"/>
        </w:rPr>
      </w:pPr>
      <w:r w:rsidRPr="00F71B8F">
        <w:rPr>
          <w:highlight w:val="green"/>
          <w:lang w:val="en-US" w:eastAsia="zh-CN"/>
        </w:rPr>
        <w:t>Agreement</w:t>
      </w:r>
    </w:p>
    <w:p w:rsidR="00CA2E46" w:rsidRDefault="00CA2E46" w:rsidP="00CA2E46">
      <w:pPr>
        <w:rPr>
          <w:lang w:val="en-US" w:eastAsia="zh-CN"/>
        </w:rPr>
      </w:pPr>
      <w:r w:rsidRPr="00F71B8F">
        <w:rPr>
          <w:highlight w:val="green"/>
          <w:lang w:val="en-US" w:eastAsia="zh-CN"/>
        </w:rPr>
        <w:t>Do not introduce a mechanism to prevent RLF for URLLC in the scope on R16 NR eURLLC WI</w:t>
      </w:r>
    </w:p>
    <w:p w:rsidR="00CA2E46" w:rsidRDefault="00CA2E46" w:rsidP="00E32BBB">
      <w:pPr>
        <w:rPr>
          <w:rFonts w:eastAsia="Yu Mincho"/>
          <w:lang w:val="en-US" w:eastAsia="ja-JP"/>
        </w:rPr>
      </w:pPr>
    </w:p>
    <w:p w:rsidR="006B43EF" w:rsidRPr="00BA7893" w:rsidRDefault="006B43EF" w:rsidP="006B43EF">
      <w:pPr>
        <w:rPr>
          <w:b/>
          <w:u w:val="single"/>
          <w:lang w:val="en-US" w:eastAsia="zh-CN"/>
        </w:rPr>
      </w:pPr>
      <w:r w:rsidRPr="00BA7893">
        <w:rPr>
          <w:b/>
          <w:u w:val="single"/>
          <w:lang w:val="en-US" w:eastAsia="zh-CN"/>
        </w:rPr>
        <w:t xml:space="preserve">Demodulation performance requirements  </w:t>
      </w:r>
    </w:p>
    <w:p w:rsidR="006B43EF" w:rsidRPr="006B43EF" w:rsidRDefault="006B43EF" w:rsidP="00E32BBB">
      <w:pPr>
        <w:rPr>
          <w:b/>
          <w:lang w:val="en-US" w:eastAsia="zh-CN"/>
        </w:rPr>
      </w:pPr>
      <w:r w:rsidRPr="006B43EF">
        <w:rPr>
          <w:b/>
          <w:lang w:val="en-US" w:eastAsia="zh-CN"/>
        </w:rPr>
        <w:t>R4-1915913</w:t>
      </w:r>
      <w:r w:rsidRPr="00944C49">
        <w:rPr>
          <w:b/>
          <w:lang w:val="en-US" w:eastAsia="zh-CN"/>
        </w:rPr>
        <w:tab/>
        <w:t xml:space="preserve">Way forward on </w:t>
      </w:r>
      <w:r>
        <w:rPr>
          <w:b/>
          <w:lang w:val="en-US" w:eastAsia="zh-CN"/>
        </w:rPr>
        <w:t>NR URLLC demodulation and CSI requirements</w:t>
      </w:r>
    </w:p>
    <w:p w:rsidR="00CA2E46" w:rsidRPr="001268C7" w:rsidRDefault="001268C7" w:rsidP="00E32BBB">
      <w:pPr>
        <w:rPr>
          <w:rFonts w:eastAsia="Yu Mincho"/>
          <w:lang w:eastAsia="ja-JP"/>
        </w:rPr>
      </w:pPr>
      <w:r w:rsidRPr="001268C7">
        <w:rPr>
          <w:b/>
          <w:lang w:val="en-US" w:eastAsia="zh-CN"/>
        </w:rPr>
        <w:t>Decision:</w:t>
      </w:r>
      <w:r w:rsidRPr="001268C7">
        <w:rPr>
          <w:b/>
          <w:lang w:val="en-US" w:eastAsia="zh-CN"/>
        </w:rPr>
        <w:tab/>
      </w:r>
      <w:r w:rsidRPr="001268C7">
        <w:rPr>
          <w:b/>
          <w:lang w:val="en-US" w:eastAsia="zh-CN"/>
        </w:rPr>
        <w:tab/>
      </w:r>
      <w:r w:rsidRPr="001268C7">
        <w:rPr>
          <w:b/>
          <w:highlight w:val="green"/>
          <w:lang w:val="en-US" w:eastAsia="zh-CN"/>
        </w:rPr>
        <w:t>Approved</w:t>
      </w:r>
    </w:p>
    <w:p w:rsidR="001268C7" w:rsidRDefault="001268C7" w:rsidP="00BA7893">
      <w:pPr>
        <w:spacing w:after="0"/>
        <w:rPr>
          <w:rFonts w:eastAsia="Yu Mincho"/>
          <w:lang w:eastAsia="ja-JP"/>
        </w:rPr>
      </w:pPr>
    </w:p>
    <w:p w:rsidR="009F0770" w:rsidRDefault="009F0770" w:rsidP="00E32BBB">
      <w:pPr>
        <w:rPr>
          <w:b/>
          <w:lang w:val="en-US" w:eastAsia="zh-CN"/>
        </w:rPr>
      </w:pPr>
      <w:r w:rsidRPr="009F0770">
        <w:rPr>
          <w:b/>
          <w:lang w:val="en-US" w:eastAsia="zh-CN"/>
        </w:rPr>
        <w:t>R4-1915866</w:t>
      </w:r>
      <w:r w:rsidRPr="00944C49">
        <w:rPr>
          <w:b/>
          <w:lang w:val="en-US" w:eastAsia="zh-CN"/>
        </w:rPr>
        <w:tab/>
      </w:r>
      <w:r>
        <w:rPr>
          <w:b/>
          <w:lang w:val="en-US" w:eastAsia="zh-CN"/>
        </w:rPr>
        <w:t>Ad-hoc minutes for NR URLLC test feasibility</w:t>
      </w:r>
    </w:p>
    <w:p w:rsidR="00BA7893" w:rsidRPr="004075B9" w:rsidRDefault="00BA7893" w:rsidP="00E32BBB">
      <w:pPr>
        <w:rPr>
          <w:rFonts w:eastAsiaTheme="minorEastAsia"/>
          <w:b/>
          <w:lang w:val="en-US" w:eastAsia="zh-CN"/>
        </w:rPr>
      </w:pPr>
      <w:r w:rsidRPr="00BA7893">
        <w:rPr>
          <w:b/>
          <w:lang w:val="en-US" w:eastAsia="zh-CN"/>
        </w:rPr>
        <w:t>Decision:</w:t>
      </w:r>
      <w:r w:rsidRPr="00BA7893">
        <w:rPr>
          <w:b/>
          <w:lang w:val="en-US" w:eastAsia="zh-CN"/>
        </w:rPr>
        <w:tab/>
      </w:r>
      <w:r w:rsidRPr="00BA7893">
        <w:rPr>
          <w:b/>
          <w:lang w:val="en-US" w:eastAsia="zh-CN"/>
        </w:rPr>
        <w:tab/>
      </w:r>
      <w:r w:rsidRPr="00BA7893">
        <w:rPr>
          <w:b/>
          <w:highlight w:val="green"/>
          <w:lang w:val="en-US" w:eastAsia="zh-CN"/>
        </w:rPr>
        <w:t>Approved</w:t>
      </w:r>
    </w:p>
    <w:p w:rsidR="00701410" w:rsidRDefault="00701410" w:rsidP="00701410">
      <w:pPr>
        <w:pStyle w:val="4"/>
        <w:rPr>
          <w:lang w:eastAsia="ja-JP"/>
        </w:rPr>
      </w:pPr>
      <w:r>
        <w:rPr>
          <w:lang w:eastAsia="ja-JP"/>
        </w:rPr>
        <w:t>2.4.2</w:t>
      </w:r>
      <w:r>
        <w:rPr>
          <w:lang w:eastAsia="ja-JP"/>
        </w:rPr>
        <w:tab/>
        <w:t>Remaining Open issues</w:t>
      </w:r>
    </w:p>
    <w:p w:rsidR="005D24B0" w:rsidRPr="004D61FC" w:rsidRDefault="00D57BFF" w:rsidP="003642EB">
      <w:pPr>
        <w:pStyle w:val="afd"/>
        <w:numPr>
          <w:ilvl w:val="0"/>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RRM core requirements </w:t>
      </w:r>
      <w:r w:rsidR="005D24B0">
        <w:rPr>
          <w:rFonts w:ascii="Times New Roman" w:eastAsia="宋体" w:hAnsi="Times New Roman"/>
          <w:sz w:val="20"/>
          <w:szCs w:val="20"/>
          <w:lang w:eastAsia="zh-CN"/>
        </w:rPr>
        <w:t xml:space="preserve"> </w:t>
      </w:r>
    </w:p>
    <w:p w:rsidR="0022469B" w:rsidRPr="004D2AF3" w:rsidRDefault="0022469B" w:rsidP="004D2AF3">
      <w:pPr>
        <w:pStyle w:val="afd"/>
        <w:numPr>
          <w:ilvl w:val="1"/>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None</w:t>
      </w:r>
    </w:p>
    <w:p w:rsidR="00D57BFF" w:rsidRPr="00B54AE3" w:rsidRDefault="00D57BFF" w:rsidP="003642EB">
      <w:pPr>
        <w:pStyle w:val="afd"/>
        <w:numPr>
          <w:ilvl w:val="0"/>
          <w:numId w:val="7"/>
        </w:numPr>
        <w:spacing w:afterLines="50" w:after="120"/>
        <w:ind w:leftChars="0"/>
        <w:rPr>
          <w:rFonts w:ascii="Times New Roman" w:eastAsia="宋体" w:hAnsi="Times New Roman"/>
          <w:sz w:val="20"/>
          <w:szCs w:val="20"/>
          <w:lang w:eastAsia="zh-CN"/>
        </w:rPr>
      </w:pPr>
      <w:r w:rsidRPr="00B54AE3">
        <w:rPr>
          <w:rFonts w:ascii="Times New Roman" w:eastAsia="宋体" w:hAnsi="Times New Roman"/>
          <w:sz w:val="20"/>
          <w:szCs w:val="20"/>
          <w:lang w:eastAsia="zh-CN"/>
        </w:rPr>
        <w:t xml:space="preserve">Demodulation performance requirements  </w:t>
      </w:r>
    </w:p>
    <w:p w:rsidR="00B54AE3" w:rsidRDefault="00B54AE3" w:rsidP="00B54AE3">
      <w:pPr>
        <w:pStyle w:val="afd"/>
        <w:numPr>
          <w:ilvl w:val="1"/>
          <w:numId w:val="7"/>
        </w:numPr>
        <w:spacing w:afterLines="50" w:after="120"/>
        <w:ind w:leftChars="0"/>
        <w:rPr>
          <w:rFonts w:ascii="Times New Roman" w:eastAsia="宋体" w:hAnsi="Times New Roman"/>
          <w:sz w:val="20"/>
          <w:szCs w:val="20"/>
          <w:lang w:eastAsia="zh-CN"/>
        </w:rPr>
      </w:pPr>
      <w:r>
        <w:rPr>
          <w:rFonts w:ascii="Times New Roman" w:eastAsia="宋体" w:hAnsi="Times New Roman" w:hint="eastAsia"/>
          <w:sz w:val="20"/>
          <w:szCs w:val="20"/>
          <w:lang w:eastAsia="zh-CN"/>
        </w:rPr>
        <w:t>Test feasibility</w:t>
      </w:r>
    </w:p>
    <w:p w:rsidR="00B54AE3" w:rsidRDefault="00B54AE3" w:rsidP="00B54AE3">
      <w:pPr>
        <w:pStyle w:val="afd"/>
        <w:numPr>
          <w:ilvl w:val="2"/>
          <w:numId w:val="7"/>
        </w:numPr>
        <w:spacing w:afterLines="50" w:after="120"/>
        <w:ind w:leftChars="0"/>
        <w:rPr>
          <w:rFonts w:ascii="Times New Roman" w:eastAsia="宋体" w:hAnsi="Times New Roman"/>
          <w:sz w:val="20"/>
          <w:szCs w:val="20"/>
          <w:lang w:eastAsia="zh-CN"/>
        </w:rPr>
      </w:pPr>
      <w:r>
        <w:rPr>
          <w:rFonts w:ascii="Times New Roman" w:eastAsia="宋体" w:hAnsi="Times New Roman" w:hint="eastAsia"/>
          <w:sz w:val="20"/>
          <w:szCs w:val="20"/>
          <w:lang w:eastAsia="zh-CN"/>
        </w:rPr>
        <w:t>F</w:t>
      </w:r>
      <w:r>
        <w:rPr>
          <w:rFonts w:ascii="Times New Roman" w:eastAsia="宋体" w:hAnsi="Times New Roman"/>
          <w:sz w:val="20"/>
          <w:szCs w:val="20"/>
          <w:lang w:eastAsia="zh-CN"/>
        </w:rPr>
        <w:t>easibility to introduce PDSCH/PUSCH low BLER high confidence requirement</w:t>
      </w:r>
    </w:p>
    <w:p w:rsidR="00B54AE3" w:rsidRDefault="00B54AE3" w:rsidP="00B54AE3">
      <w:pPr>
        <w:pStyle w:val="afd"/>
        <w:numPr>
          <w:ilvl w:val="3"/>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Two test methods in R4-1915866 are under consideration</w:t>
      </w:r>
    </w:p>
    <w:p w:rsidR="00B54AE3" w:rsidRDefault="00B54AE3" w:rsidP="00B54AE3">
      <w:pPr>
        <w:pStyle w:val="afd"/>
        <w:numPr>
          <w:ilvl w:val="1"/>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lastRenderedPageBreak/>
        <w:t>Performance requirements for high reliability</w:t>
      </w:r>
    </w:p>
    <w:p w:rsidR="00B54AE3" w:rsidRDefault="00B54AE3" w:rsidP="00B54AE3">
      <w:pPr>
        <w:pStyle w:val="afd"/>
        <w:numPr>
          <w:ilvl w:val="2"/>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Test setup for PDSCH/PUSCH test cases with higher BLER and/or lower confidence level</w:t>
      </w:r>
    </w:p>
    <w:p w:rsidR="00B54AE3" w:rsidRDefault="00B54AE3" w:rsidP="00B54AE3">
      <w:pPr>
        <w:pStyle w:val="afd"/>
        <w:numPr>
          <w:ilvl w:val="2"/>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Test setup for CQI reporting requirement to verify the support of CQI Table 3 </w:t>
      </w:r>
    </w:p>
    <w:p w:rsidR="00B54AE3" w:rsidRPr="005E4A34" w:rsidRDefault="00B54AE3" w:rsidP="00B54AE3">
      <w:pPr>
        <w:pStyle w:val="afd"/>
        <w:numPr>
          <w:ilvl w:val="2"/>
          <w:numId w:val="7"/>
        </w:numPr>
        <w:spacing w:afterLines="50" w:after="120"/>
        <w:ind w:leftChars="0"/>
        <w:rPr>
          <w:rFonts w:ascii="Times New Roman" w:eastAsia="宋体" w:hAnsi="Times New Roman"/>
          <w:sz w:val="20"/>
          <w:szCs w:val="20"/>
          <w:lang w:eastAsia="zh-CN"/>
        </w:rPr>
      </w:pPr>
      <w:r w:rsidRPr="005E4A34">
        <w:rPr>
          <w:rFonts w:ascii="Times New Roman" w:eastAsia="宋体" w:hAnsi="Times New Roman"/>
          <w:sz w:val="20"/>
          <w:szCs w:val="20"/>
          <w:lang w:eastAsia="zh-CN"/>
        </w:rPr>
        <w:t>FFS on introduction of PUCCH demodulation performance requirements</w:t>
      </w:r>
    </w:p>
    <w:p w:rsidR="00B54AE3" w:rsidRDefault="00B54AE3" w:rsidP="00B54AE3">
      <w:pPr>
        <w:pStyle w:val="afd"/>
        <w:numPr>
          <w:ilvl w:val="1"/>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Performance requirements for low latency</w:t>
      </w:r>
    </w:p>
    <w:p w:rsidR="00B54AE3" w:rsidRDefault="00B54AE3" w:rsidP="00B54AE3">
      <w:pPr>
        <w:pStyle w:val="afd"/>
        <w:numPr>
          <w:ilvl w:val="2"/>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Test setup for </w:t>
      </w:r>
      <w:r>
        <w:rPr>
          <w:rFonts w:ascii="Times New Roman" w:eastAsia="宋体" w:hAnsi="Times New Roman" w:hint="eastAsia"/>
          <w:sz w:val="20"/>
          <w:szCs w:val="20"/>
          <w:lang w:eastAsia="zh-CN"/>
        </w:rPr>
        <w:t>PDSCH test case to verify PDSCH processing capability 2</w:t>
      </w:r>
    </w:p>
    <w:p w:rsidR="00B54AE3" w:rsidRDefault="00B54AE3" w:rsidP="00B54AE3">
      <w:pPr>
        <w:pStyle w:val="afd"/>
        <w:numPr>
          <w:ilvl w:val="2"/>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Test setup for performance requirements to verify PDSCH mapping type B with non-slot configured with fewer symbols than Rel-15 demod</w:t>
      </w:r>
    </w:p>
    <w:p w:rsidR="00B54AE3" w:rsidRPr="005E4A34" w:rsidRDefault="00B54AE3" w:rsidP="00B54AE3">
      <w:pPr>
        <w:pStyle w:val="afd"/>
        <w:numPr>
          <w:ilvl w:val="2"/>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 xml:space="preserve">Test setup for </w:t>
      </w:r>
      <w:r w:rsidRPr="005E4A34">
        <w:rPr>
          <w:rFonts w:ascii="Times New Roman" w:eastAsia="宋体" w:hAnsi="Times New Roman"/>
          <w:sz w:val="20"/>
          <w:szCs w:val="20"/>
          <w:lang w:val="en-GB" w:eastAsia="zh-CN"/>
        </w:rPr>
        <w:t>PUSCH demodulation requirements to verify the support of PUSCH mapping Type B with non-slot configured with fewer symbols than Rel-15</w:t>
      </w:r>
    </w:p>
    <w:p w:rsidR="00B54AE3" w:rsidRDefault="00B54AE3" w:rsidP="00B54AE3">
      <w:pPr>
        <w:pStyle w:val="afd"/>
        <w:numPr>
          <w:ilvl w:val="2"/>
          <w:numId w:val="7"/>
        </w:numPr>
        <w:spacing w:afterLines="50" w:after="120"/>
        <w:ind w:leftChars="0"/>
        <w:rPr>
          <w:rFonts w:ascii="Times New Roman" w:eastAsia="宋体" w:hAnsi="Times New Roman"/>
          <w:sz w:val="20"/>
          <w:szCs w:val="20"/>
          <w:lang w:eastAsia="zh-CN"/>
        </w:rPr>
      </w:pPr>
      <w:r>
        <w:rPr>
          <w:rFonts w:ascii="Times New Roman" w:eastAsia="宋体" w:hAnsi="Times New Roman"/>
          <w:sz w:val="20"/>
          <w:szCs w:val="20"/>
          <w:lang w:eastAsia="zh-CN"/>
        </w:rPr>
        <w:t>Test setup for PDSCH demodulation performance requirements for pre-emption</w:t>
      </w:r>
    </w:p>
    <w:p w:rsidR="00B54AE3" w:rsidRDefault="00B54AE3" w:rsidP="00B54AE3">
      <w:pPr>
        <w:pStyle w:val="afd"/>
        <w:numPr>
          <w:ilvl w:val="3"/>
          <w:numId w:val="7"/>
        </w:numPr>
        <w:spacing w:afterLines="50" w:after="120"/>
        <w:ind w:leftChars="0"/>
        <w:rPr>
          <w:rFonts w:ascii="Times New Roman" w:eastAsia="宋体" w:hAnsi="Times New Roman"/>
          <w:sz w:val="20"/>
          <w:szCs w:val="20"/>
          <w:lang w:eastAsia="zh-CN"/>
        </w:rPr>
      </w:pPr>
      <w:r w:rsidRPr="005E4A34">
        <w:rPr>
          <w:rFonts w:ascii="Times New Roman" w:eastAsia="宋体" w:hAnsi="Times New Roman"/>
          <w:sz w:val="20"/>
          <w:szCs w:val="20"/>
          <w:lang w:eastAsia="zh-CN"/>
        </w:rPr>
        <w:t>FFS whether to define the demodulation requirements to verify decoding performance of PDSCH transmitted ahead of corresponding DCI</w:t>
      </w:r>
    </w:p>
    <w:p w:rsidR="00B54AE3" w:rsidRPr="005E4A34" w:rsidRDefault="00B54AE3" w:rsidP="00B54AE3">
      <w:pPr>
        <w:pStyle w:val="afd"/>
        <w:numPr>
          <w:ilvl w:val="2"/>
          <w:numId w:val="7"/>
        </w:numPr>
        <w:spacing w:afterLines="50" w:after="120"/>
        <w:ind w:leftChars="0"/>
        <w:rPr>
          <w:rFonts w:ascii="Times New Roman" w:eastAsia="宋体" w:hAnsi="Times New Roman"/>
          <w:sz w:val="20"/>
          <w:szCs w:val="20"/>
          <w:lang w:eastAsia="zh-CN"/>
        </w:rPr>
      </w:pPr>
      <w:r w:rsidRPr="005E4A34">
        <w:rPr>
          <w:rFonts w:ascii="Times New Roman" w:eastAsia="宋体" w:hAnsi="Times New Roman"/>
          <w:sz w:val="20"/>
          <w:szCs w:val="20"/>
          <w:lang w:val="en-GB" w:eastAsia="zh-CN"/>
        </w:rPr>
        <w:t>FFS requirements for UL transmission with grant free/UL configured grant</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1144D" w:rsidRPr="004D61FC" w:rsidRDefault="0071144D" w:rsidP="0071144D">
      <w:pPr>
        <w:overflowPunct/>
        <w:autoSpaceDE/>
        <w:autoSpaceDN/>
        <w:snapToGrid w:val="0"/>
        <w:spacing w:after="0"/>
        <w:textAlignment w:val="auto"/>
        <w:rPr>
          <w:rFonts w:eastAsia="宋体"/>
          <w:b/>
          <w:bCs/>
          <w:lang w:eastAsia="zh-CN"/>
        </w:rPr>
      </w:pPr>
      <w:r w:rsidRPr="004D61FC">
        <w:rPr>
          <w:rFonts w:eastAsia="宋体"/>
          <w:b/>
          <w:bCs/>
          <w:lang w:eastAsia="zh-CN"/>
        </w:rPr>
        <w:t>RAN1#9</w:t>
      </w:r>
      <w:r w:rsidR="005E7FB0">
        <w:rPr>
          <w:rFonts w:eastAsia="宋体"/>
          <w:b/>
          <w:bCs/>
          <w:lang w:eastAsia="zh-CN"/>
        </w:rPr>
        <w:t>8</w:t>
      </w:r>
      <w:r w:rsidR="000F0F70">
        <w:rPr>
          <w:rFonts w:eastAsia="宋体"/>
          <w:b/>
          <w:bCs/>
          <w:lang w:eastAsia="zh-CN"/>
        </w:rPr>
        <w:t>bis</w:t>
      </w:r>
    </w:p>
    <w:p w:rsidR="0071144D" w:rsidRPr="004D61FC" w:rsidRDefault="0071144D" w:rsidP="0071144D">
      <w:pPr>
        <w:overflowPunct/>
        <w:autoSpaceDE/>
        <w:autoSpaceDN/>
        <w:snapToGrid w:val="0"/>
        <w:spacing w:after="0"/>
        <w:textAlignment w:val="auto"/>
        <w:rPr>
          <w:rFonts w:eastAsia="宋体"/>
          <w:b/>
          <w:bCs/>
          <w:lang w:eastAsia="zh-CN"/>
        </w:rPr>
      </w:pPr>
    </w:p>
    <w:p w:rsidR="0071144D" w:rsidRPr="0072019A" w:rsidRDefault="0071144D" w:rsidP="003642EB">
      <w:pPr>
        <w:pStyle w:val="References"/>
        <w:numPr>
          <w:ilvl w:val="0"/>
          <w:numId w:val="9"/>
        </w:numPr>
        <w:adjustRightInd w:val="0"/>
        <w:spacing w:after="0"/>
        <w:jc w:val="left"/>
        <w:rPr>
          <w:szCs w:val="20"/>
          <w:lang w:eastAsia="zh-CN"/>
        </w:rPr>
      </w:pPr>
      <w:r w:rsidRPr="0072019A">
        <w:rPr>
          <w:szCs w:val="20"/>
          <w:lang w:eastAsia="zh-CN"/>
        </w:rPr>
        <w:t>“</w:t>
      </w:r>
      <w:r w:rsidR="000F0F70" w:rsidRPr="0072019A">
        <w:rPr>
          <w:szCs w:val="20"/>
          <w:lang w:eastAsia="zh-CN"/>
        </w:rPr>
        <w:t>Final</w:t>
      </w:r>
      <w:r w:rsidR="00D0165C" w:rsidRPr="0072019A">
        <w:rPr>
          <w:szCs w:val="20"/>
          <w:lang w:eastAsia="zh-CN"/>
        </w:rPr>
        <w:t xml:space="preserve"> Minutes report_RAN1#98</w:t>
      </w:r>
      <w:r w:rsidR="000F0F70" w:rsidRPr="0072019A">
        <w:rPr>
          <w:szCs w:val="20"/>
          <w:lang w:eastAsia="zh-CN"/>
        </w:rPr>
        <w:t>bis</w:t>
      </w:r>
      <w:r w:rsidR="00D0165C" w:rsidRPr="0072019A">
        <w:rPr>
          <w:szCs w:val="20"/>
          <w:lang w:eastAsia="zh-CN"/>
        </w:rPr>
        <w:t>_v</w:t>
      </w:r>
      <w:r w:rsidR="000F0F70" w:rsidRPr="0072019A">
        <w:rPr>
          <w:szCs w:val="20"/>
          <w:lang w:eastAsia="zh-CN"/>
        </w:rPr>
        <w:t>20</w:t>
      </w:r>
      <w:r w:rsidR="00D0165C" w:rsidRPr="0072019A">
        <w:rPr>
          <w:szCs w:val="20"/>
          <w:lang w:eastAsia="zh-CN"/>
        </w:rPr>
        <w:t>0</w:t>
      </w:r>
      <w:r w:rsidRPr="0072019A">
        <w:rPr>
          <w:szCs w:val="20"/>
          <w:lang w:eastAsia="zh-CN"/>
        </w:rPr>
        <w:t>”, 3GPP TSG RAN WG1 Meeting 9</w:t>
      </w:r>
      <w:r w:rsidR="00D0165C" w:rsidRPr="0072019A">
        <w:rPr>
          <w:szCs w:val="20"/>
          <w:lang w:eastAsia="zh-CN"/>
        </w:rPr>
        <w:t>8</w:t>
      </w:r>
      <w:r w:rsidR="000F0F70" w:rsidRPr="0072019A">
        <w:rPr>
          <w:szCs w:val="20"/>
          <w:lang w:eastAsia="zh-CN"/>
        </w:rPr>
        <w:t>bis</w:t>
      </w:r>
      <w:r w:rsidRPr="0072019A">
        <w:rPr>
          <w:szCs w:val="20"/>
          <w:lang w:eastAsia="zh-CN"/>
        </w:rPr>
        <w:t xml:space="preserve">, </w:t>
      </w:r>
      <w:r w:rsidR="000F0F70" w:rsidRPr="0072019A">
        <w:rPr>
          <w:szCs w:val="20"/>
          <w:lang w:eastAsia="zh-CN"/>
        </w:rPr>
        <w:t>October</w:t>
      </w:r>
      <w:r w:rsidRPr="0072019A">
        <w:rPr>
          <w:szCs w:val="20"/>
          <w:lang w:eastAsia="zh-CN"/>
        </w:rPr>
        <w:t xml:space="preserve"> 2019.</w:t>
      </w:r>
    </w:p>
    <w:p w:rsidR="000F0F70" w:rsidRPr="0072019A" w:rsidRDefault="001654A7" w:rsidP="000F0F70">
      <w:pPr>
        <w:pStyle w:val="References"/>
        <w:numPr>
          <w:ilvl w:val="0"/>
          <w:numId w:val="9"/>
        </w:numPr>
        <w:adjustRightInd w:val="0"/>
        <w:spacing w:after="0"/>
        <w:jc w:val="left"/>
        <w:rPr>
          <w:szCs w:val="20"/>
        </w:rPr>
      </w:pPr>
      <w:hyperlink r:id="rId8" w:history="1">
        <w:r w:rsidR="000F0F70" w:rsidRPr="0072019A">
          <w:rPr>
            <w:szCs w:val="20"/>
          </w:rPr>
          <w:t>R1-1911272</w:t>
        </w:r>
      </w:hyperlink>
      <w:r w:rsidR="000F0F70" w:rsidRPr="0072019A">
        <w:rPr>
          <w:szCs w:val="20"/>
        </w:rPr>
        <w:tab/>
        <w:t>Summary of 7.2.6.1 PDCCH enhancements</w:t>
      </w:r>
      <w:r w:rsidR="000F0F70" w:rsidRPr="0072019A">
        <w:rPr>
          <w:szCs w:val="20"/>
        </w:rPr>
        <w:tab/>
        <w:t>Huawei</w:t>
      </w:r>
    </w:p>
    <w:p w:rsidR="000F0F70" w:rsidRPr="0072019A" w:rsidRDefault="001654A7" w:rsidP="000F0F70">
      <w:pPr>
        <w:pStyle w:val="References"/>
        <w:numPr>
          <w:ilvl w:val="0"/>
          <w:numId w:val="9"/>
        </w:numPr>
        <w:adjustRightInd w:val="0"/>
        <w:spacing w:after="0"/>
        <w:jc w:val="left"/>
        <w:rPr>
          <w:szCs w:val="20"/>
        </w:rPr>
      </w:pPr>
      <w:hyperlink r:id="rId9" w:history="1">
        <w:r w:rsidR="000F0F70" w:rsidRPr="0072019A">
          <w:rPr>
            <w:szCs w:val="20"/>
          </w:rPr>
          <w:t>R1-1911638</w:t>
        </w:r>
      </w:hyperlink>
      <w:r w:rsidR="000F0F70" w:rsidRPr="0072019A">
        <w:rPr>
          <w:szCs w:val="20"/>
        </w:rPr>
        <w:tab/>
        <w:t>Summary of Friday offline discussion on PDCCH enhancements</w:t>
      </w:r>
      <w:r w:rsidR="000F0F70" w:rsidRPr="0072019A">
        <w:rPr>
          <w:szCs w:val="20"/>
        </w:rPr>
        <w:tab/>
        <w:t>Huawei</w:t>
      </w:r>
    </w:p>
    <w:p w:rsidR="000F0F70" w:rsidRPr="0072019A" w:rsidRDefault="001654A7" w:rsidP="000F0F70">
      <w:pPr>
        <w:pStyle w:val="References"/>
        <w:numPr>
          <w:ilvl w:val="0"/>
          <w:numId w:val="9"/>
        </w:numPr>
        <w:adjustRightInd w:val="0"/>
        <w:spacing w:after="0"/>
        <w:jc w:val="left"/>
        <w:rPr>
          <w:szCs w:val="20"/>
        </w:rPr>
      </w:pPr>
      <w:hyperlink r:id="rId10" w:history="1">
        <w:r w:rsidR="000F0F70" w:rsidRPr="0072019A">
          <w:rPr>
            <w:szCs w:val="20"/>
          </w:rPr>
          <w:t>R1-1911711</w:t>
        </w:r>
      </w:hyperlink>
      <w:r w:rsidR="000F0F70" w:rsidRPr="0072019A">
        <w:rPr>
          <w:szCs w:val="20"/>
        </w:rPr>
        <w:tab/>
        <w:t>Summary#2 of Sunday offline discussion on PDCCH enhancements</w:t>
      </w:r>
      <w:r w:rsidR="000F0F70" w:rsidRPr="0072019A">
        <w:rPr>
          <w:szCs w:val="20"/>
        </w:rPr>
        <w:tab/>
        <w:t>Huawei</w:t>
      </w:r>
    </w:p>
    <w:p w:rsidR="000F0F70" w:rsidRPr="0072019A" w:rsidRDefault="000F0F70" w:rsidP="000F0F70">
      <w:pPr>
        <w:pStyle w:val="References"/>
        <w:numPr>
          <w:ilvl w:val="0"/>
          <w:numId w:val="9"/>
        </w:numPr>
        <w:adjustRightInd w:val="0"/>
        <w:spacing w:after="0"/>
        <w:jc w:val="left"/>
        <w:rPr>
          <w:szCs w:val="20"/>
        </w:rPr>
      </w:pPr>
      <w:r w:rsidRPr="0072019A">
        <w:rPr>
          <w:szCs w:val="20"/>
        </w:rPr>
        <w:t xml:space="preserve">R1-1911717 </w:t>
      </w:r>
      <w:r w:rsidRPr="0072019A">
        <w:rPr>
          <w:szCs w:val="20"/>
        </w:rPr>
        <w:tab/>
        <w:t>Summary#3 of Sunday offline discussion on PDCCH enhancements</w:t>
      </w:r>
      <w:r w:rsidRPr="0072019A">
        <w:rPr>
          <w:szCs w:val="20"/>
        </w:rPr>
        <w:tab/>
        <w:t>Huawei</w:t>
      </w:r>
    </w:p>
    <w:p w:rsidR="000F0F70" w:rsidRPr="0072019A" w:rsidRDefault="001654A7" w:rsidP="000F0F70">
      <w:pPr>
        <w:pStyle w:val="References"/>
        <w:numPr>
          <w:ilvl w:val="0"/>
          <w:numId w:val="9"/>
        </w:numPr>
        <w:adjustRightInd w:val="0"/>
        <w:spacing w:after="0"/>
        <w:jc w:val="left"/>
        <w:rPr>
          <w:szCs w:val="20"/>
        </w:rPr>
      </w:pPr>
      <w:hyperlink r:id="rId11" w:history="1">
        <w:r w:rsidR="000F0F70" w:rsidRPr="0072019A">
          <w:rPr>
            <w:szCs w:val="20"/>
          </w:rPr>
          <w:t>R1-1910027</w:t>
        </w:r>
      </w:hyperlink>
      <w:r w:rsidR="000F0F70" w:rsidRPr="0072019A">
        <w:rPr>
          <w:szCs w:val="20"/>
        </w:rPr>
        <w:tab/>
        <w:t>Discussion on PDCCH enhancements for URLLC</w:t>
      </w:r>
      <w:r w:rsidR="000F0F70" w:rsidRPr="0072019A">
        <w:rPr>
          <w:szCs w:val="20"/>
        </w:rPr>
        <w:tab/>
        <w:t>Spreadtrum Communications</w:t>
      </w:r>
    </w:p>
    <w:p w:rsidR="000F0F70" w:rsidRPr="0072019A" w:rsidRDefault="001654A7" w:rsidP="000F0F70">
      <w:pPr>
        <w:pStyle w:val="References"/>
        <w:numPr>
          <w:ilvl w:val="0"/>
          <w:numId w:val="9"/>
        </w:numPr>
        <w:adjustRightInd w:val="0"/>
        <w:spacing w:after="0"/>
        <w:jc w:val="left"/>
        <w:rPr>
          <w:szCs w:val="20"/>
        </w:rPr>
      </w:pPr>
      <w:hyperlink r:id="rId12" w:history="1">
        <w:r w:rsidR="000F0F70" w:rsidRPr="0072019A">
          <w:rPr>
            <w:szCs w:val="20"/>
          </w:rPr>
          <w:t>R1-1910066</w:t>
        </w:r>
      </w:hyperlink>
      <w:r w:rsidR="000F0F70" w:rsidRPr="0072019A">
        <w:rPr>
          <w:szCs w:val="20"/>
        </w:rPr>
        <w:tab/>
        <w:t>PDCCH enhancements for URLLC</w:t>
      </w:r>
      <w:r w:rsidR="000F0F70" w:rsidRPr="0072019A">
        <w:rPr>
          <w:szCs w:val="20"/>
        </w:rPr>
        <w:tab/>
        <w:t>Huawei, HiSilicon, China Unicom</w:t>
      </w:r>
    </w:p>
    <w:p w:rsidR="000F0F70" w:rsidRPr="0072019A" w:rsidRDefault="001654A7" w:rsidP="000F0F70">
      <w:pPr>
        <w:pStyle w:val="References"/>
        <w:numPr>
          <w:ilvl w:val="0"/>
          <w:numId w:val="9"/>
        </w:numPr>
        <w:adjustRightInd w:val="0"/>
        <w:spacing w:after="0"/>
        <w:jc w:val="left"/>
        <w:rPr>
          <w:szCs w:val="20"/>
        </w:rPr>
      </w:pPr>
      <w:hyperlink r:id="rId13" w:history="1">
        <w:r w:rsidR="000F0F70" w:rsidRPr="0072019A">
          <w:rPr>
            <w:szCs w:val="20"/>
          </w:rPr>
          <w:t>R1-1910100</w:t>
        </w:r>
      </w:hyperlink>
      <w:r w:rsidR="000F0F70" w:rsidRPr="0072019A">
        <w:rPr>
          <w:szCs w:val="20"/>
        </w:rPr>
        <w:tab/>
        <w:t>On PDCCH enhancements for NR URLLC</w:t>
      </w:r>
      <w:r w:rsidR="000F0F70" w:rsidRPr="0072019A">
        <w:rPr>
          <w:szCs w:val="20"/>
        </w:rPr>
        <w:tab/>
        <w:t>ZTE</w:t>
      </w:r>
    </w:p>
    <w:p w:rsidR="000F0F70" w:rsidRPr="0072019A" w:rsidRDefault="001654A7" w:rsidP="000F0F70">
      <w:pPr>
        <w:pStyle w:val="References"/>
        <w:numPr>
          <w:ilvl w:val="0"/>
          <w:numId w:val="9"/>
        </w:numPr>
        <w:adjustRightInd w:val="0"/>
        <w:spacing w:after="0"/>
        <w:jc w:val="left"/>
        <w:rPr>
          <w:szCs w:val="20"/>
        </w:rPr>
      </w:pPr>
      <w:hyperlink r:id="rId14" w:history="1">
        <w:r w:rsidR="000F0F70" w:rsidRPr="0072019A">
          <w:rPr>
            <w:szCs w:val="20"/>
          </w:rPr>
          <w:t>R1-1910221</w:t>
        </w:r>
      </w:hyperlink>
      <w:r w:rsidR="000F0F70" w:rsidRPr="0072019A">
        <w:rPr>
          <w:szCs w:val="20"/>
        </w:rPr>
        <w:tab/>
        <w:t>PDCCH enhancements for URLLC</w:t>
      </w:r>
      <w:r w:rsidR="000F0F70" w:rsidRPr="0072019A">
        <w:rPr>
          <w:szCs w:val="20"/>
        </w:rPr>
        <w:tab/>
        <w:t>vivo</w:t>
      </w:r>
    </w:p>
    <w:p w:rsidR="000F0F70" w:rsidRPr="0072019A" w:rsidRDefault="001654A7" w:rsidP="000F0F70">
      <w:pPr>
        <w:pStyle w:val="References"/>
        <w:numPr>
          <w:ilvl w:val="0"/>
          <w:numId w:val="9"/>
        </w:numPr>
        <w:adjustRightInd w:val="0"/>
        <w:spacing w:after="0"/>
        <w:jc w:val="left"/>
        <w:rPr>
          <w:szCs w:val="20"/>
        </w:rPr>
      </w:pPr>
      <w:hyperlink r:id="rId15" w:history="1">
        <w:r w:rsidR="000F0F70" w:rsidRPr="0072019A">
          <w:rPr>
            <w:szCs w:val="20"/>
          </w:rPr>
          <w:t>R1-1910341</w:t>
        </w:r>
      </w:hyperlink>
      <w:r w:rsidR="000F0F70" w:rsidRPr="0072019A">
        <w:rPr>
          <w:szCs w:val="20"/>
        </w:rPr>
        <w:tab/>
        <w:t>PDCCH enhancements for URLLC</w:t>
      </w:r>
      <w:r w:rsidR="000F0F70" w:rsidRPr="0072019A">
        <w:rPr>
          <w:szCs w:val="20"/>
        </w:rPr>
        <w:tab/>
        <w:t>CATT</w:t>
      </w:r>
    </w:p>
    <w:p w:rsidR="000F0F70" w:rsidRPr="0072019A" w:rsidRDefault="001654A7" w:rsidP="000F0F70">
      <w:pPr>
        <w:pStyle w:val="References"/>
        <w:numPr>
          <w:ilvl w:val="0"/>
          <w:numId w:val="9"/>
        </w:numPr>
        <w:adjustRightInd w:val="0"/>
        <w:spacing w:after="0"/>
        <w:jc w:val="left"/>
        <w:rPr>
          <w:szCs w:val="20"/>
        </w:rPr>
      </w:pPr>
      <w:hyperlink r:id="rId16" w:history="1">
        <w:r w:rsidR="000F0F70" w:rsidRPr="0072019A">
          <w:rPr>
            <w:szCs w:val="20"/>
          </w:rPr>
          <w:t>R1-1910483</w:t>
        </w:r>
      </w:hyperlink>
      <w:r w:rsidR="000F0F70" w:rsidRPr="0072019A">
        <w:rPr>
          <w:szCs w:val="20"/>
        </w:rPr>
        <w:tab/>
        <w:t>DL Control for URLLC</w:t>
      </w:r>
      <w:r w:rsidR="000F0F70" w:rsidRPr="0072019A">
        <w:rPr>
          <w:szCs w:val="20"/>
        </w:rPr>
        <w:tab/>
        <w:t>Samsung</w:t>
      </w:r>
    </w:p>
    <w:p w:rsidR="000F0F70" w:rsidRPr="0072019A" w:rsidRDefault="001654A7" w:rsidP="000F0F70">
      <w:pPr>
        <w:pStyle w:val="References"/>
        <w:numPr>
          <w:ilvl w:val="0"/>
          <w:numId w:val="9"/>
        </w:numPr>
        <w:adjustRightInd w:val="0"/>
        <w:spacing w:after="0"/>
        <w:jc w:val="left"/>
        <w:rPr>
          <w:szCs w:val="20"/>
        </w:rPr>
      </w:pPr>
      <w:hyperlink r:id="rId17" w:history="1">
        <w:r w:rsidR="000F0F70" w:rsidRPr="0072019A">
          <w:rPr>
            <w:szCs w:val="20"/>
          </w:rPr>
          <w:t>R1-1910545</w:t>
        </w:r>
      </w:hyperlink>
      <w:r w:rsidR="000F0F70" w:rsidRPr="0072019A">
        <w:rPr>
          <w:szCs w:val="20"/>
        </w:rPr>
        <w:tab/>
        <w:t>PDCCH Enhancements for NR URLLC</w:t>
      </w:r>
      <w:r w:rsidR="000F0F70" w:rsidRPr="0072019A">
        <w:rPr>
          <w:szCs w:val="20"/>
        </w:rPr>
        <w:tab/>
        <w:t>Ericsson</w:t>
      </w:r>
    </w:p>
    <w:p w:rsidR="000F0F70" w:rsidRPr="0072019A" w:rsidRDefault="001654A7" w:rsidP="000F0F70">
      <w:pPr>
        <w:pStyle w:val="References"/>
        <w:numPr>
          <w:ilvl w:val="0"/>
          <w:numId w:val="9"/>
        </w:numPr>
        <w:adjustRightInd w:val="0"/>
        <w:spacing w:after="0"/>
        <w:jc w:val="left"/>
        <w:rPr>
          <w:szCs w:val="20"/>
        </w:rPr>
      </w:pPr>
      <w:hyperlink r:id="rId18" w:history="1">
        <w:r w:rsidR="000F0F70" w:rsidRPr="0072019A">
          <w:rPr>
            <w:szCs w:val="20"/>
          </w:rPr>
          <w:t>R1-1910619</w:t>
        </w:r>
      </w:hyperlink>
      <w:r w:rsidR="000F0F70" w:rsidRPr="0072019A">
        <w:rPr>
          <w:szCs w:val="20"/>
        </w:rPr>
        <w:tab/>
        <w:t>PDCCH enhancements for URLLC</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19" w:history="1">
        <w:r w:rsidR="000F0F70" w:rsidRPr="0072019A">
          <w:rPr>
            <w:szCs w:val="20"/>
          </w:rPr>
          <w:t>R1-1910660</w:t>
        </w:r>
      </w:hyperlink>
      <w:r w:rsidR="000F0F70" w:rsidRPr="0072019A">
        <w:rPr>
          <w:szCs w:val="20"/>
        </w:rPr>
        <w:tab/>
        <w:t>On PDCCH enhancements for URLLC</w:t>
      </w:r>
      <w:r w:rsidR="000F0F70" w:rsidRPr="0072019A">
        <w:rPr>
          <w:szCs w:val="20"/>
        </w:rPr>
        <w:tab/>
        <w:t>Intel Corporation</w:t>
      </w:r>
    </w:p>
    <w:p w:rsidR="000F0F70" w:rsidRPr="0072019A" w:rsidRDefault="001654A7" w:rsidP="000F0F70">
      <w:pPr>
        <w:pStyle w:val="References"/>
        <w:numPr>
          <w:ilvl w:val="0"/>
          <w:numId w:val="9"/>
        </w:numPr>
        <w:adjustRightInd w:val="0"/>
        <w:spacing w:after="0"/>
        <w:jc w:val="left"/>
        <w:rPr>
          <w:szCs w:val="20"/>
        </w:rPr>
      </w:pPr>
      <w:hyperlink r:id="rId20" w:history="1">
        <w:r w:rsidR="000F0F70" w:rsidRPr="0072019A">
          <w:rPr>
            <w:szCs w:val="20"/>
          </w:rPr>
          <w:t>R1-1910768</w:t>
        </w:r>
      </w:hyperlink>
      <w:r w:rsidR="000F0F70" w:rsidRPr="0072019A">
        <w:rPr>
          <w:szCs w:val="20"/>
        </w:rPr>
        <w:tab/>
        <w:t>DCI Format for URLLC</w:t>
      </w:r>
      <w:r w:rsidR="000F0F70" w:rsidRPr="0072019A">
        <w:rPr>
          <w:szCs w:val="20"/>
        </w:rPr>
        <w:tab/>
        <w:t>Sony</w:t>
      </w:r>
    </w:p>
    <w:p w:rsidR="000F0F70" w:rsidRPr="0072019A" w:rsidRDefault="001654A7" w:rsidP="000F0F70">
      <w:pPr>
        <w:pStyle w:val="References"/>
        <w:numPr>
          <w:ilvl w:val="0"/>
          <w:numId w:val="9"/>
        </w:numPr>
        <w:adjustRightInd w:val="0"/>
        <w:spacing w:after="0"/>
        <w:jc w:val="left"/>
        <w:rPr>
          <w:szCs w:val="20"/>
        </w:rPr>
      </w:pPr>
      <w:hyperlink r:id="rId21" w:history="1">
        <w:r w:rsidR="000F0F70" w:rsidRPr="0072019A">
          <w:rPr>
            <w:szCs w:val="20"/>
          </w:rPr>
          <w:t>R1-1910798</w:t>
        </w:r>
      </w:hyperlink>
      <w:r w:rsidR="000F0F70" w:rsidRPr="0072019A">
        <w:rPr>
          <w:szCs w:val="20"/>
        </w:rPr>
        <w:tab/>
        <w:t>On PDCCH enhancements for NR URLLC</w:t>
      </w:r>
      <w:r w:rsidR="000F0F70" w:rsidRPr="0072019A">
        <w:rPr>
          <w:szCs w:val="20"/>
        </w:rPr>
        <w:tab/>
        <w:t>Nokia, Nokia Shanghai Bell</w:t>
      </w:r>
    </w:p>
    <w:p w:rsidR="000F0F70" w:rsidRPr="0072019A" w:rsidRDefault="001654A7" w:rsidP="000F0F70">
      <w:pPr>
        <w:pStyle w:val="References"/>
        <w:numPr>
          <w:ilvl w:val="0"/>
          <w:numId w:val="9"/>
        </w:numPr>
        <w:adjustRightInd w:val="0"/>
        <w:spacing w:after="0"/>
        <w:jc w:val="left"/>
        <w:rPr>
          <w:szCs w:val="20"/>
        </w:rPr>
      </w:pPr>
      <w:hyperlink r:id="rId22" w:history="1">
        <w:r w:rsidR="000F0F70" w:rsidRPr="0072019A">
          <w:rPr>
            <w:szCs w:val="20"/>
          </w:rPr>
          <w:t>R1-1910826</w:t>
        </w:r>
      </w:hyperlink>
      <w:r w:rsidR="000F0F70" w:rsidRPr="0072019A">
        <w:rPr>
          <w:szCs w:val="20"/>
        </w:rPr>
        <w:tab/>
        <w:t>PDCCH enhancements for NR URLLC</w:t>
      </w:r>
      <w:r w:rsidR="000F0F70" w:rsidRPr="0072019A">
        <w:rPr>
          <w:szCs w:val="20"/>
        </w:rPr>
        <w:tab/>
        <w:t>LG Electronics</w:t>
      </w:r>
    </w:p>
    <w:p w:rsidR="000F0F70" w:rsidRPr="0072019A" w:rsidRDefault="001654A7" w:rsidP="000F0F70">
      <w:pPr>
        <w:pStyle w:val="References"/>
        <w:numPr>
          <w:ilvl w:val="0"/>
          <w:numId w:val="9"/>
        </w:numPr>
        <w:adjustRightInd w:val="0"/>
        <w:spacing w:after="0"/>
        <w:jc w:val="left"/>
        <w:rPr>
          <w:szCs w:val="20"/>
        </w:rPr>
      </w:pPr>
      <w:hyperlink r:id="rId23" w:history="1">
        <w:r w:rsidR="000F0F70" w:rsidRPr="0072019A">
          <w:rPr>
            <w:szCs w:val="20"/>
          </w:rPr>
          <w:t>R1-1910849</w:t>
        </w:r>
      </w:hyperlink>
      <w:r w:rsidR="000F0F70" w:rsidRPr="0072019A">
        <w:rPr>
          <w:szCs w:val="20"/>
        </w:rPr>
        <w:tab/>
        <w:t>PDCCH enhancements for NR URLLC</w:t>
      </w:r>
      <w:r w:rsidR="000F0F70" w:rsidRPr="0072019A">
        <w:rPr>
          <w:szCs w:val="20"/>
        </w:rPr>
        <w:tab/>
        <w:t>Asia Pacific Telecom co. Ltd</w:t>
      </w:r>
    </w:p>
    <w:p w:rsidR="000F0F70" w:rsidRPr="0072019A" w:rsidRDefault="001654A7" w:rsidP="000F0F70">
      <w:pPr>
        <w:pStyle w:val="References"/>
        <w:numPr>
          <w:ilvl w:val="0"/>
          <w:numId w:val="9"/>
        </w:numPr>
        <w:adjustRightInd w:val="0"/>
        <w:spacing w:after="0"/>
        <w:jc w:val="left"/>
        <w:rPr>
          <w:szCs w:val="20"/>
        </w:rPr>
      </w:pPr>
      <w:hyperlink r:id="rId24" w:history="1">
        <w:r w:rsidR="000F0F70" w:rsidRPr="0072019A">
          <w:rPr>
            <w:szCs w:val="20"/>
          </w:rPr>
          <w:t>R1-1910933</w:t>
        </w:r>
      </w:hyperlink>
      <w:r w:rsidR="000F0F70" w:rsidRPr="0072019A">
        <w:rPr>
          <w:szCs w:val="20"/>
        </w:rPr>
        <w:tab/>
        <w:t>Discussion on PDCCH enhancements for NR eURLLC</w:t>
      </w:r>
      <w:r w:rsidR="000F0F70" w:rsidRPr="0072019A">
        <w:rPr>
          <w:szCs w:val="20"/>
        </w:rPr>
        <w:tab/>
        <w:t>Sharp</w:t>
      </w:r>
    </w:p>
    <w:p w:rsidR="000F0F70" w:rsidRPr="0072019A" w:rsidRDefault="001654A7" w:rsidP="000F0F70">
      <w:pPr>
        <w:pStyle w:val="References"/>
        <w:numPr>
          <w:ilvl w:val="0"/>
          <w:numId w:val="9"/>
        </w:numPr>
        <w:adjustRightInd w:val="0"/>
        <w:spacing w:after="0"/>
        <w:jc w:val="left"/>
        <w:rPr>
          <w:szCs w:val="20"/>
        </w:rPr>
      </w:pPr>
      <w:hyperlink r:id="rId25" w:history="1">
        <w:r w:rsidR="000F0F70" w:rsidRPr="0072019A">
          <w:rPr>
            <w:szCs w:val="20"/>
          </w:rPr>
          <w:t>R1-1910989</w:t>
        </w:r>
      </w:hyperlink>
      <w:r w:rsidR="000F0F70" w:rsidRPr="0072019A">
        <w:rPr>
          <w:szCs w:val="20"/>
        </w:rPr>
        <w:tab/>
        <w:t>PDCCH enhancements for NR URLLC</w:t>
      </w:r>
      <w:r w:rsidR="000F0F70" w:rsidRPr="0072019A">
        <w:rPr>
          <w:szCs w:val="20"/>
        </w:rPr>
        <w:tab/>
        <w:t>Panasonic Corporation</w:t>
      </w:r>
    </w:p>
    <w:p w:rsidR="000F0F70" w:rsidRPr="0072019A" w:rsidRDefault="001654A7" w:rsidP="000F0F70">
      <w:pPr>
        <w:pStyle w:val="References"/>
        <w:numPr>
          <w:ilvl w:val="0"/>
          <w:numId w:val="9"/>
        </w:numPr>
        <w:adjustRightInd w:val="0"/>
        <w:spacing w:after="0"/>
        <w:jc w:val="left"/>
        <w:rPr>
          <w:szCs w:val="20"/>
        </w:rPr>
      </w:pPr>
      <w:hyperlink r:id="rId26" w:history="1">
        <w:r w:rsidR="000F0F70" w:rsidRPr="0072019A">
          <w:rPr>
            <w:szCs w:val="20"/>
          </w:rPr>
          <w:t>R1-1911078</w:t>
        </w:r>
      </w:hyperlink>
      <w:r w:rsidR="000F0F70" w:rsidRPr="0072019A">
        <w:rPr>
          <w:szCs w:val="20"/>
        </w:rPr>
        <w:tab/>
        <w:t>PDCCH enhancements for eURLLC</w:t>
      </w:r>
      <w:r w:rsidR="000F0F70" w:rsidRPr="0072019A">
        <w:rPr>
          <w:szCs w:val="20"/>
        </w:rPr>
        <w:tab/>
        <w:t>MediaTek Inc.</w:t>
      </w:r>
    </w:p>
    <w:p w:rsidR="000F0F70" w:rsidRPr="0072019A" w:rsidRDefault="001654A7" w:rsidP="000F0F70">
      <w:pPr>
        <w:pStyle w:val="References"/>
        <w:numPr>
          <w:ilvl w:val="0"/>
          <w:numId w:val="9"/>
        </w:numPr>
        <w:adjustRightInd w:val="0"/>
        <w:spacing w:after="0"/>
        <w:jc w:val="left"/>
        <w:rPr>
          <w:szCs w:val="20"/>
        </w:rPr>
      </w:pPr>
      <w:hyperlink r:id="rId27" w:history="1">
        <w:r w:rsidR="000F0F70" w:rsidRPr="0072019A">
          <w:rPr>
            <w:szCs w:val="20"/>
          </w:rPr>
          <w:t>R1-1911118</w:t>
        </w:r>
      </w:hyperlink>
      <w:r w:rsidR="000F0F70" w:rsidRPr="0072019A">
        <w:rPr>
          <w:szCs w:val="20"/>
        </w:rPr>
        <w:tab/>
        <w:t>PDCCH Enhancements for eURLLC</w:t>
      </w:r>
      <w:r w:rsidR="000F0F70" w:rsidRPr="0072019A">
        <w:rPr>
          <w:szCs w:val="20"/>
        </w:rPr>
        <w:tab/>
        <w:t>Qualcomm Incorporated</w:t>
      </w:r>
    </w:p>
    <w:p w:rsidR="000F0F70" w:rsidRPr="0072019A" w:rsidRDefault="001654A7" w:rsidP="000F0F70">
      <w:pPr>
        <w:pStyle w:val="References"/>
        <w:numPr>
          <w:ilvl w:val="0"/>
          <w:numId w:val="9"/>
        </w:numPr>
        <w:adjustRightInd w:val="0"/>
        <w:spacing w:after="0"/>
        <w:jc w:val="left"/>
        <w:rPr>
          <w:szCs w:val="20"/>
        </w:rPr>
      </w:pPr>
      <w:hyperlink r:id="rId28" w:history="1">
        <w:r w:rsidR="000F0F70" w:rsidRPr="0072019A">
          <w:rPr>
            <w:szCs w:val="20"/>
          </w:rPr>
          <w:t>R1-1911175</w:t>
        </w:r>
      </w:hyperlink>
      <w:r w:rsidR="000F0F70" w:rsidRPr="0072019A">
        <w:rPr>
          <w:szCs w:val="20"/>
        </w:rPr>
        <w:tab/>
        <w:t>PDCCH enhancements for URLLC</w:t>
      </w:r>
      <w:r w:rsidR="000F0F70" w:rsidRPr="0072019A">
        <w:rPr>
          <w:szCs w:val="20"/>
        </w:rPr>
        <w:tab/>
        <w:t>NTT DOCOMO, INC.</w:t>
      </w:r>
    </w:p>
    <w:p w:rsidR="000F0F70" w:rsidRPr="0072019A" w:rsidRDefault="001654A7" w:rsidP="000F0F70">
      <w:pPr>
        <w:pStyle w:val="References"/>
        <w:numPr>
          <w:ilvl w:val="0"/>
          <w:numId w:val="9"/>
        </w:numPr>
        <w:adjustRightInd w:val="0"/>
        <w:spacing w:after="0"/>
        <w:jc w:val="left"/>
        <w:rPr>
          <w:szCs w:val="20"/>
        </w:rPr>
      </w:pPr>
      <w:hyperlink r:id="rId29" w:history="1">
        <w:r w:rsidR="000F0F70" w:rsidRPr="0072019A">
          <w:rPr>
            <w:szCs w:val="20"/>
          </w:rPr>
          <w:t>R1-1911285</w:t>
        </w:r>
      </w:hyperlink>
      <w:r w:rsidR="000F0F70" w:rsidRPr="0072019A">
        <w:rPr>
          <w:szCs w:val="20"/>
        </w:rPr>
        <w:tab/>
        <w:t>PDCCH enhancements for URLLC</w:t>
      </w:r>
      <w:r w:rsidR="000F0F70" w:rsidRPr="0072019A">
        <w:rPr>
          <w:szCs w:val="20"/>
        </w:rPr>
        <w:tab/>
        <w:t>China Unicom</w:t>
      </w:r>
    </w:p>
    <w:p w:rsidR="000F0F70" w:rsidRPr="0072019A" w:rsidRDefault="001654A7" w:rsidP="000F0F70">
      <w:pPr>
        <w:pStyle w:val="References"/>
        <w:numPr>
          <w:ilvl w:val="0"/>
          <w:numId w:val="9"/>
        </w:numPr>
        <w:adjustRightInd w:val="0"/>
        <w:spacing w:after="0"/>
        <w:jc w:val="left"/>
        <w:rPr>
          <w:szCs w:val="20"/>
        </w:rPr>
      </w:pPr>
      <w:hyperlink r:id="rId30" w:history="1">
        <w:r w:rsidR="000F0F70" w:rsidRPr="0072019A">
          <w:rPr>
            <w:szCs w:val="20"/>
          </w:rPr>
          <w:t>R1-1911299</w:t>
        </w:r>
      </w:hyperlink>
      <w:r w:rsidR="000F0F70" w:rsidRPr="0072019A">
        <w:rPr>
          <w:szCs w:val="20"/>
        </w:rPr>
        <w:tab/>
        <w:t>PDCCH enhancements for URLLC</w:t>
      </w:r>
      <w:r w:rsidR="000F0F70" w:rsidRPr="0072019A">
        <w:rPr>
          <w:szCs w:val="20"/>
        </w:rPr>
        <w:tab/>
        <w:t>Motorola Mobility, Lenovo</w:t>
      </w:r>
    </w:p>
    <w:p w:rsidR="000F0F70" w:rsidRPr="0072019A" w:rsidRDefault="001654A7" w:rsidP="000F0F70">
      <w:pPr>
        <w:pStyle w:val="References"/>
        <w:numPr>
          <w:ilvl w:val="0"/>
          <w:numId w:val="9"/>
        </w:numPr>
        <w:adjustRightInd w:val="0"/>
        <w:spacing w:after="0"/>
        <w:jc w:val="left"/>
        <w:rPr>
          <w:szCs w:val="20"/>
        </w:rPr>
      </w:pPr>
      <w:hyperlink r:id="rId31" w:history="1">
        <w:r w:rsidR="000F0F70" w:rsidRPr="0072019A">
          <w:rPr>
            <w:szCs w:val="20"/>
          </w:rPr>
          <w:t>R1-1911309</w:t>
        </w:r>
      </w:hyperlink>
      <w:r w:rsidR="000F0F70" w:rsidRPr="0072019A">
        <w:rPr>
          <w:szCs w:val="20"/>
        </w:rPr>
        <w:tab/>
        <w:t>PDCCH enhancements for URLLC</w:t>
      </w:r>
      <w:r w:rsidR="000F0F70" w:rsidRPr="0072019A">
        <w:rPr>
          <w:szCs w:val="20"/>
        </w:rPr>
        <w:tab/>
        <w:t>Sequans Communications</w:t>
      </w:r>
    </w:p>
    <w:p w:rsidR="000F0F70" w:rsidRPr="0072019A" w:rsidRDefault="001654A7" w:rsidP="000F0F70">
      <w:pPr>
        <w:pStyle w:val="References"/>
        <w:numPr>
          <w:ilvl w:val="0"/>
          <w:numId w:val="9"/>
        </w:numPr>
        <w:adjustRightInd w:val="0"/>
        <w:spacing w:after="0"/>
        <w:jc w:val="left"/>
        <w:rPr>
          <w:szCs w:val="20"/>
        </w:rPr>
      </w:pPr>
      <w:hyperlink r:id="rId32" w:history="1">
        <w:r w:rsidR="000F0F70" w:rsidRPr="0072019A">
          <w:rPr>
            <w:szCs w:val="20"/>
          </w:rPr>
          <w:t>R1-1911315</w:t>
        </w:r>
      </w:hyperlink>
      <w:r w:rsidR="000F0F70" w:rsidRPr="0072019A">
        <w:rPr>
          <w:szCs w:val="20"/>
        </w:rPr>
        <w:tab/>
        <w:t>On DCI enhancement for NR URLLC</w:t>
      </w:r>
      <w:r w:rsidR="000F0F70" w:rsidRPr="0072019A">
        <w:rPr>
          <w:szCs w:val="20"/>
        </w:rPr>
        <w:tab/>
        <w:t>WILUS Inc.</w:t>
      </w:r>
    </w:p>
    <w:p w:rsidR="000F0F70" w:rsidRPr="0072019A" w:rsidRDefault="001654A7" w:rsidP="000F0F70">
      <w:pPr>
        <w:pStyle w:val="References"/>
        <w:numPr>
          <w:ilvl w:val="0"/>
          <w:numId w:val="9"/>
        </w:numPr>
        <w:adjustRightInd w:val="0"/>
        <w:spacing w:after="0"/>
        <w:jc w:val="left"/>
        <w:rPr>
          <w:szCs w:val="20"/>
        </w:rPr>
      </w:pPr>
      <w:hyperlink r:id="rId33" w:history="1">
        <w:r w:rsidR="000F0F70" w:rsidRPr="0072019A">
          <w:rPr>
            <w:szCs w:val="20"/>
          </w:rPr>
          <w:t>R1-1911437</w:t>
        </w:r>
      </w:hyperlink>
      <w:r w:rsidR="000F0F70" w:rsidRPr="0072019A">
        <w:rPr>
          <w:szCs w:val="20"/>
        </w:rPr>
        <w:tab/>
        <w:t>Summary on UCI enhancements for URLLC</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34" w:history="1">
        <w:r w:rsidR="000F0F70" w:rsidRPr="0072019A">
          <w:rPr>
            <w:szCs w:val="20"/>
          </w:rPr>
          <w:t>R1-1911556</w:t>
        </w:r>
      </w:hyperlink>
      <w:r w:rsidR="000F0F70" w:rsidRPr="0072019A">
        <w:rPr>
          <w:szCs w:val="20"/>
        </w:rPr>
        <w:tab/>
        <w:t>Revised summary of email discussion [98-NR-14] on how to determine the priority of SR, A/N, and PUSCH in PHY</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35" w:history="1">
        <w:r w:rsidR="000F0F70" w:rsidRPr="0072019A">
          <w:rPr>
            <w:szCs w:val="20"/>
          </w:rPr>
          <w:t>R1-1911630</w:t>
        </w:r>
      </w:hyperlink>
      <w:r w:rsidR="000F0F70" w:rsidRPr="0072019A">
        <w:rPr>
          <w:szCs w:val="20"/>
        </w:rPr>
        <w:tab/>
        <w:t>Revised summary#2 of email discussion [98-NR-14] on  how to determine the priority of SR, A/N, and PUSCH in PHY</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36" w:history="1">
        <w:r w:rsidR="000F0F70" w:rsidRPr="0072019A">
          <w:rPr>
            <w:szCs w:val="20"/>
          </w:rPr>
          <w:t>R1-1911629</w:t>
        </w:r>
      </w:hyperlink>
      <w:r w:rsidR="000F0F70" w:rsidRPr="0072019A">
        <w:rPr>
          <w:szCs w:val="20"/>
        </w:rPr>
        <w:tab/>
        <w:t>Summary#2 on UCI enhancements for URLLC</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37" w:history="1">
        <w:r w:rsidR="000F0F70" w:rsidRPr="0072019A">
          <w:rPr>
            <w:szCs w:val="20"/>
          </w:rPr>
          <w:t>R1-1911691</w:t>
        </w:r>
      </w:hyperlink>
      <w:r w:rsidR="000F0F70" w:rsidRPr="0072019A">
        <w:rPr>
          <w:szCs w:val="20"/>
        </w:rPr>
        <w:tab/>
        <w:t>Summary#3 on UCI enhancements for URLLC</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38" w:history="1">
        <w:r w:rsidR="000F0F70" w:rsidRPr="0072019A">
          <w:rPr>
            <w:szCs w:val="20"/>
          </w:rPr>
          <w:t>R1-1911707</w:t>
        </w:r>
      </w:hyperlink>
      <w:r w:rsidR="000F0F70" w:rsidRPr="0072019A">
        <w:rPr>
          <w:szCs w:val="20"/>
        </w:rPr>
        <w:tab/>
        <w:t>Summary#4 on UCI enhancements for URLLC</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39" w:history="1">
        <w:r w:rsidR="000F0F70" w:rsidRPr="0072019A">
          <w:rPr>
            <w:szCs w:val="20"/>
          </w:rPr>
          <w:t>R1-1910028</w:t>
        </w:r>
      </w:hyperlink>
      <w:r w:rsidR="000F0F70" w:rsidRPr="0072019A">
        <w:rPr>
          <w:szCs w:val="20"/>
        </w:rPr>
        <w:tab/>
        <w:t>Discussion on UCI enhancements for URLLC</w:t>
      </w:r>
      <w:r w:rsidR="000F0F70" w:rsidRPr="0072019A">
        <w:rPr>
          <w:szCs w:val="20"/>
        </w:rPr>
        <w:tab/>
        <w:t>Spreadtrum Communications</w:t>
      </w:r>
    </w:p>
    <w:p w:rsidR="000F0F70" w:rsidRPr="0072019A" w:rsidRDefault="001654A7" w:rsidP="000F0F70">
      <w:pPr>
        <w:pStyle w:val="References"/>
        <w:numPr>
          <w:ilvl w:val="0"/>
          <w:numId w:val="9"/>
        </w:numPr>
        <w:adjustRightInd w:val="0"/>
        <w:spacing w:after="0"/>
        <w:jc w:val="left"/>
        <w:rPr>
          <w:szCs w:val="20"/>
        </w:rPr>
      </w:pPr>
      <w:hyperlink r:id="rId40" w:history="1">
        <w:r w:rsidR="000F0F70" w:rsidRPr="0072019A">
          <w:rPr>
            <w:szCs w:val="20"/>
          </w:rPr>
          <w:t>R1-1910067</w:t>
        </w:r>
      </w:hyperlink>
      <w:r w:rsidR="000F0F70" w:rsidRPr="0072019A">
        <w:rPr>
          <w:szCs w:val="20"/>
        </w:rPr>
        <w:tab/>
        <w:t>UCI enhancements for URLLC</w:t>
      </w:r>
      <w:r w:rsidR="000F0F70" w:rsidRPr="0072019A">
        <w:rPr>
          <w:szCs w:val="20"/>
        </w:rPr>
        <w:tab/>
        <w:t>Huawei, HiSilicon</w:t>
      </w:r>
    </w:p>
    <w:p w:rsidR="000F0F70" w:rsidRPr="0072019A" w:rsidRDefault="001654A7" w:rsidP="000F0F70">
      <w:pPr>
        <w:pStyle w:val="References"/>
        <w:numPr>
          <w:ilvl w:val="0"/>
          <w:numId w:val="9"/>
        </w:numPr>
        <w:adjustRightInd w:val="0"/>
        <w:spacing w:after="0"/>
        <w:jc w:val="left"/>
        <w:rPr>
          <w:szCs w:val="20"/>
        </w:rPr>
      </w:pPr>
      <w:hyperlink r:id="rId41" w:history="1">
        <w:r w:rsidR="000F0F70" w:rsidRPr="0072019A">
          <w:rPr>
            <w:szCs w:val="20"/>
          </w:rPr>
          <w:t>R1-1910101</w:t>
        </w:r>
      </w:hyperlink>
      <w:r w:rsidR="000F0F70" w:rsidRPr="0072019A">
        <w:rPr>
          <w:szCs w:val="20"/>
        </w:rPr>
        <w:tab/>
        <w:t>UL control enhancements for NR URLLC</w:t>
      </w:r>
      <w:r w:rsidR="000F0F70" w:rsidRPr="0072019A">
        <w:rPr>
          <w:szCs w:val="20"/>
        </w:rPr>
        <w:tab/>
        <w:t>ZTE</w:t>
      </w:r>
    </w:p>
    <w:p w:rsidR="000F0F70" w:rsidRPr="0072019A" w:rsidRDefault="001654A7" w:rsidP="000F0F70">
      <w:pPr>
        <w:pStyle w:val="References"/>
        <w:numPr>
          <w:ilvl w:val="0"/>
          <w:numId w:val="9"/>
        </w:numPr>
        <w:adjustRightInd w:val="0"/>
        <w:spacing w:after="0"/>
        <w:jc w:val="left"/>
        <w:rPr>
          <w:szCs w:val="20"/>
        </w:rPr>
      </w:pPr>
      <w:hyperlink r:id="rId42" w:history="1">
        <w:r w:rsidR="000F0F70" w:rsidRPr="0072019A">
          <w:rPr>
            <w:szCs w:val="20"/>
          </w:rPr>
          <w:t>R1-1910167</w:t>
        </w:r>
      </w:hyperlink>
      <w:r w:rsidR="000F0F70" w:rsidRPr="0072019A">
        <w:rPr>
          <w:szCs w:val="20"/>
        </w:rPr>
        <w:tab/>
        <w:t>Discussion on UCI enhancements for URLLC</w:t>
      </w:r>
      <w:r w:rsidR="000F0F70" w:rsidRPr="0072019A">
        <w:rPr>
          <w:szCs w:val="20"/>
        </w:rPr>
        <w:tab/>
        <w:t>CMCC</w:t>
      </w:r>
    </w:p>
    <w:p w:rsidR="000F0F70" w:rsidRPr="0072019A" w:rsidRDefault="001654A7" w:rsidP="000F0F70">
      <w:pPr>
        <w:pStyle w:val="References"/>
        <w:numPr>
          <w:ilvl w:val="0"/>
          <w:numId w:val="9"/>
        </w:numPr>
        <w:adjustRightInd w:val="0"/>
        <w:spacing w:after="0"/>
        <w:jc w:val="left"/>
        <w:rPr>
          <w:szCs w:val="20"/>
        </w:rPr>
      </w:pPr>
      <w:hyperlink r:id="rId43" w:history="1">
        <w:r w:rsidR="000F0F70" w:rsidRPr="0072019A">
          <w:rPr>
            <w:szCs w:val="20"/>
          </w:rPr>
          <w:t>R1-1910186</w:t>
        </w:r>
      </w:hyperlink>
      <w:r w:rsidR="000F0F70" w:rsidRPr="0072019A">
        <w:rPr>
          <w:szCs w:val="20"/>
        </w:rPr>
        <w:tab/>
        <w:t>UCI enhancements for URLLC</w:t>
      </w:r>
      <w:r w:rsidR="000F0F70" w:rsidRPr="0072019A">
        <w:rPr>
          <w:szCs w:val="20"/>
        </w:rPr>
        <w:tab/>
        <w:t>Fujitsu</w:t>
      </w:r>
    </w:p>
    <w:p w:rsidR="000F0F70" w:rsidRPr="0072019A" w:rsidRDefault="001654A7" w:rsidP="000F0F70">
      <w:pPr>
        <w:pStyle w:val="References"/>
        <w:numPr>
          <w:ilvl w:val="0"/>
          <w:numId w:val="9"/>
        </w:numPr>
        <w:adjustRightInd w:val="0"/>
        <w:spacing w:after="0"/>
        <w:jc w:val="left"/>
        <w:rPr>
          <w:szCs w:val="20"/>
        </w:rPr>
      </w:pPr>
      <w:hyperlink r:id="rId44" w:history="1">
        <w:r w:rsidR="000F0F70" w:rsidRPr="0072019A">
          <w:rPr>
            <w:szCs w:val="20"/>
          </w:rPr>
          <w:t>R1-1910222</w:t>
        </w:r>
      </w:hyperlink>
      <w:r w:rsidR="000F0F70" w:rsidRPr="0072019A">
        <w:rPr>
          <w:szCs w:val="20"/>
        </w:rPr>
        <w:tab/>
        <w:t>UCI enhancements for URLLC</w:t>
      </w:r>
      <w:r w:rsidR="000F0F70" w:rsidRPr="0072019A">
        <w:rPr>
          <w:szCs w:val="20"/>
        </w:rPr>
        <w:tab/>
        <w:t>vivo</w:t>
      </w:r>
    </w:p>
    <w:p w:rsidR="000F0F70" w:rsidRPr="0072019A" w:rsidRDefault="001654A7" w:rsidP="000F0F70">
      <w:pPr>
        <w:pStyle w:val="References"/>
        <w:numPr>
          <w:ilvl w:val="0"/>
          <w:numId w:val="9"/>
        </w:numPr>
        <w:adjustRightInd w:val="0"/>
        <w:spacing w:after="0"/>
        <w:jc w:val="left"/>
        <w:rPr>
          <w:szCs w:val="20"/>
        </w:rPr>
      </w:pPr>
      <w:hyperlink r:id="rId45" w:history="1">
        <w:r w:rsidR="000F0F70" w:rsidRPr="0072019A">
          <w:rPr>
            <w:szCs w:val="20"/>
          </w:rPr>
          <w:t>R1-1910302</w:t>
        </w:r>
      </w:hyperlink>
      <w:r w:rsidR="000F0F70" w:rsidRPr="0072019A">
        <w:rPr>
          <w:szCs w:val="20"/>
        </w:rPr>
        <w:tab/>
        <w:t>Discussion on UCI enhancement for URLLC</w:t>
      </w:r>
      <w:r w:rsidR="000F0F70" w:rsidRPr="0072019A">
        <w:rPr>
          <w:szCs w:val="20"/>
        </w:rPr>
        <w:tab/>
        <w:t>Beijing Xiaomi Mobile Software</w:t>
      </w:r>
    </w:p>
    <w:p w:rsidR="000F0F70" w:rsidRPr="0072019A" w:rsidRDefault="001654A7" w:rsidP="000F0F70">
      <w:pPr>
        <w:pStyle w:val="References"/>
        <w:numPr>
          <w:ilvl w:val="0"/>
          <w:numId w:val="9"/>
        </w:numPr>
        <w:adjustRightInd w:val="0"/>
        <w:spacing w:after="0"/>
        <w:jc w:val="left"/>
        <w:rPr>
          <w:szCs w:val="20"/>
        </w:rPr>
      </w:pPr>
      <w:hyperlink r:id="rId46" w:history="1">
        <w:r w:rsidR="000F0F70" w:rsidRPr="0072019A">
          <w:rPr>
            <w:szCs w:val="20"/>
          </w:rPr>
          <w:t>R1-1910342</w:t>
        </w:r>
      </w:hyperlink>
      <w:r w:rsidR="000F0F70" w:rsidRPr="0072019A">
        <w:rPr>
          <w:szCs w:val="20"/>
        </w:rPr>
        <w:tab/>
        <w:t>UCI enhancements for URLLC</w:t>
      </w:r>
      <w:r w:rsidR="000F0F70" w:rsidRPr="0072019A">
        <w:rPr>
          <w:szCs w:val="20"/>
        </w:rPr>
        <w:tab/>
        <w:t>CATT</w:t>
      </w:r>
    </w:p>
    <w:p w:rsidR="000F0F70" w:rsidRPr="0072019A" w:rsidRDefault="001654A7" w:rsidP="000F0F70">
      <w:pPr>
        <w:pStyle w:val="References"/>
        <w:numPr>
          <w:ilvl w:val="0"/>
          <w:numId w:val="9"/>
        </w:numPr>
        <w:adjustRightInd w:val="0"/>
        <w:spacing w:after="0"/>
        <w:jc w:val="left"/>
        <w:rPr>
          <w:szCs w:val="20"/>
        </w:rPr>
      </w:pPr>
      <w:hyperlink r:id="rId47" w:history="1">
        <w:r w:rsidR="000F0F70" w:rsidRPr="0072019A">
          <w:rPr>
            <w:szCs w:val="20"/>
          </w:rPr>
          <w:t>R1-1910431</w:t>
        </w:r>
      </w:hyperlink>
      <w:r w:rsidR="000F0F70" w:rsidRPr="0072019A">
        <w:rPr>
          <w:szCs w:val="20"/>
        </w:rPr>
        <w:tab/>
        <w:t>Non-Periodic Scheduling Request and Resolving NR SR Collisions</w:t>
      </w:r>
      <w:r w:rsidR="000F0F70" w:rsidRPr="0072019A">
        <w:rPr>
          <w:szCs w:val="20"/>
        </w:rPr>
        <w:tab/>
        <w:t>Idaho National Laboratory</w:t>
      </w:r>
    </w:p>
    <w:p w:rsidR="000F0F70" w:rsidRPr="0072019A" w:rsidRDefault="001654A7" w:rsidP="000F0F70">
      <w:pPr>
        <w:pStyle w:val="References"/>
        <w:numPr>
          <w:ilvl w:val="0"/>
          <w:numId w:val="9"/>
        </w:numPr>
        <w:adjustRightInd w:val="0"/>
        <w:spacing w:after="0"/>
        <w:jc w:val="left"/>
        <w:rPr>
          <w:szCs w:val="20"/>
        </w:rPr>
      </w:pPr>
      <w:hyperlink r:id="rId48" w:history="1">
        <w:r w:rsidR="000F0F70" w:rsidRPr="0072019A">
          <w:rPr>
            <w:szCs w:val="20"/>
          </w:rPr>
          <w:t>R1-1910484</w:t>
        </w:r>
      </w:hyperlink>
      <w:r w:rsidR="000F0F70" w:rsidRPr="0072019A">
        <w:rPr>
          <w:szCs w:val="20"/>
        </w:rPr>
        <w:tab/>
        <w:t>UL Control for URLLC</w:t>
      </w:r>
      <w:r w:rsidR="000F0F70" w:rsidRPr="0072019A">
        <w:rPr>
          <w:szCs w:val="20"/>
        </w:rPr>
        <w:tab/>
        <w:t>Samsung</w:t>
      </w:r>
    </w:p>
    <w:p w:rsidR="000F0F70" w:rsidRPr="0072019A" w:rsidRDefault="001654A7" w:rsidP="000F0F70">
      <w:pPr>
        <w:pStyle w:val="References"/>
        <w:numPr>
          <w:ilvl w:val="0"/>
          <w:numId w:val="9"/>
        </w:numPr>
        <w:adjustRightInd w:val="0"/>
        <w:spacing w:after="0"/>
        <w:jc w:val="left"/>
        <w:rPr>
          <w:szCs w:val="20"/>
        </w:rPr>
      </w:pPr>
      <w:hyperlink r:id="rId49" w:history="1">
        <w:r w:rsidR="000F0F70" w:rsidRPr="0072019A">
          <w:rPr>
            <w:szCs w:val="20"/>
          </w:rPr>
          <w:t>R1-1910529</w:t>
        </w:r>
      </w:hyperlink>
      <w:r w:rsidR="000F0F70" w:rsidRPr="0072019A">
        <w:rPr>
          <w:szCs w:val="20"/>
        </w:rPr>
        <w:tab/>
        <w:t>UCI enhancements for NR URLLC</w:t>
      </w:r>
      <w:r w:rsidR="000F0F70" w:rsidRPr="0072019A">
        <w:rPr>
          <w:szCs w:val="20"/>
        </w:rPr>
        <w:tab/>
        <w:t>NEC</w:t>
      </w:r>
    </w:p>
    <w:p w:rsidR="000F0F70" w:rsidRPr="0072019A" w:rsidRDefault="001654A7" w:rsidP="000F0F70">
      <w:pPr>
        <w:pStyle w:val="References"/>
        <w:numPr>
          <w:ilvl w:val="0"/>
          <w:numId w:val="9"/>
        </w:numPr>
        <w:adjustRightInd w:val="0"/>
        <w:spacing w:after="0"/>
        <w:jc w:val="left"/>
        <w:rPr>
          <w:szCs w:val="20"/>
        </w:rPr>
      </w:pPr>
      <w:hyperlink r:id="rId50" w:history="1">
        <w:r w:rsidR="000F0F70" w:rsidRPr="0072019A">
          <w:rPr>
            <w:szCs w:val="20"/>
          </w:rPr>
          <w:t>R1-1910546</w:t>
        </w:r>
      </w:hyperlink>
      <w:r w:rsidR="000F0F70" w:rsidRPr="0072019A">
        <w:rPr>
          <w:szCs w:val="20"/>
        </w:rPr>
        <w:tab/>
        <w:t>UCI Enhancements for NR URLLC</w:t>
      </w:r>
      <w:r w:rsidR="000F0F70" w:rsidRPr="0072019A">
        <w:rPr>
          <w:szCs w:val="20"/>
        </w:rPr>
        <w:tab/>
        <w:t>Ericsson</w:t>
      </w:r>
    </w:p>
    <w:p w:rsidR="000F0F70" w:rsidRPr="0072019A" w:rsidRDefault="001654A7" w:rsidP="000F0F70">
      <w:pPr>
        <w:pStyle w:val="References"/>
        <w:numPr>
          <w:ilvl w:val="0"/>
          <w:numId w:val="9"/>
        </w:numPr>
        <w:adjustRightInd w:val="0"/>
        <w:spacing w:after="0"/>
        <w:jc w:val="left"/>
        <w:rPr>
          <w:szCs w:val="20"/>
        </w:rPr>
      </w:pPr>
      <w:hyperlink r:id="rId51" w:history="1">
        <w:r w:rsidR="000F0F70" w:rsidRPr="0072019A">
          <w:rPr>
            <w:szCs w:val="20"/>
          </w:rPr>
          <w:t>R1-1910620</w:t>
        </w:r>
      </w:hyperlink>
      <w:r w:rsidR="000F0F70" w:rsidRPr="0072019A">
        <w:rPr>
          <w:szCs w:val="20"/>
        </w:rPr>
        <w:tab/>
        <w:t>UCI enhancements for URLLC</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52" w:history="1">
        <w:r w:rsidR="000F0F70" w:rsidRPr="0072019A">
          <w:rPr>
            <w:szCs w:val="20"/>
          </w:rPr>
          <w:t>R1-1910661</w:t>
        </w:r>
      </w:hyperlink>
      <w:r w:rsidR="000F0F70" w:rsidRPr="0072019A">
        <w:rPr>
          <w:szCs w:val="20"/>
        </w:rPr>
        <w:tab/>
        <w:t>On UCI enhancements for URLLC</w:t>
      </w:r>
      <w:r w:rsidR="000F0F70" w:rsidRPr="0072019A">
        <w:rPr>
          <w:szCs w:val="20"/>
        </w:rPr>
        <w:tab/>
        <w:t>Intel Corporation</w:t>
      </w:r>
    </w:p>
    <w:p w:rsidR="000F0F70" w:rsidRPr="0072019A" w:rsidRDefault="001654A7" w:rsidP="000F0F70">
      <w:pPr>
        <w:pStyle w:val="References"/>
        <w:numPr>
          <w:ilvl w:val="0"/>
          <w:numId w:val="9"/>
        </w:numPr>
        <w:adjustRightInd w:val="0"/>
        <w:spacing w:after="0"/>
        <w:jc w:val="left"/>
        <w:rPr>
          <w:szCs w:val="20"/>
        </w:rPr>
      </w:pPr>
      <w:hyperlink r:id="rId53" w:history="1">
        <w:r w:rsidR="000F0F70" w:rsidRPr="0072019A">
          <w:rPr>
            <w:szCs w:val="20"/>
          </w:rPr>
          <w:t>R1-1910769</w:t>
        </w:r>
      </w:hyperlink>
      <w:r w:rsidR="000F0F70" w:rsidRPr="0072019A">
        <w:rPr>
          <w:szCs w:val="20"/>
        </w:rPr>
        <w:tab/>
        <w:t>UCI Enhancements for URLLC</w:t>
      </w:r>
      <w:r w:rsidR="000F0F70" w:rsidRPr="0072019A">
        <w:rPr>
          <w:szCs w:val="20"/>
        </w:rPr>
        <w:tab/>
        <w:t>Sony</w:t>
      </w:r>
    </w:p>
    <w:p w:rsidR="000F0F70" w:rsidRPr="0072019A" w:rsidRDefault="001654A7" w:rsidP="000F0F70">
      <w:pPr>
        <w:pStyle w:val="References"/>
        <w:numPr>
          <w:ilvl w:val="0"/>
          <w:numId w:val="9"/>
        </w:numPr>
        <w:adjustRightInd w:val="0"/>
        <w:spacing w:after="0"/>
        <w:jc w:val="left"/>
        <w:rPr>
          <w:szCs w:val="20"/>
        </w:rPr>
      </w:pPr>
      <w:hyperlink r:id="rId54" w:history="1">
        <w:r w:rsidR="000F0F70" w:rsidRPr="0072019A">
          <w:rPr>
            <w:szCs w:val="20"/>
          </w:rPr>
          <w:t>R1-1910799</w:t>
        </w:r>
      </w:hyperlink>
      <w:r w:rsidR="000F0F70" w:rsidRPr="0072019A">
        <w:rPr>
          <w:szCs w:val="20"/>
        </w:rPr>
        <w:tab/>
        <w:t>On UCI Enhancements for NR URLLC</w:t>
      </w:r>
      <w:r w:rsidR="000F0F70" w:rsidRPr="0072019A">
        <w:rPr>
          <w:szCs w:val="20"/>
        </w:rPr>
        <w:tab/>
        <w:t>Nokia, Nokia Shanghai Bell</w:t>
      </w:r>
    </w:p>
    <w:p w:rsidR="000F0F70" w:rsidRPr="0072019A" w:rsidRDefault="001654A7" w:rsidP="000F0F70">
      <w:pPr>
        <w:pStyle w:val="References"/>
        <w:numPr>
          <w:ilvl w:val="0"/>
          <w:numId w:val="9"/>
        </w:numPr>
        <w:adjustRightInd w:val="0"/>
        <w:spacing w:after="0"/>
        <w:jc w:val="left"/>
        <w:rPr>
          <w:szCs w:val="20"/>
        </w:rPr>
      </w:pPr>
      <w:hyperlink r:id="rId55" w:history="1">
        <w:r w:rsidR="000F0F70" w:rsidRPr="0072019A">
          <w:rPr>
            <w:szCs w:val="20"/>
          </w:rPr>
          <w:t>R1-1910827</w:t>
        </w:r>
      </w:hyperlink>
      <w:r w:rsidR="000F0F70" w:rsidRPr="0072019A">
        <w:rPr>
          <w:szCs w:val="20"/>
        </w:rPr>
        <w:tab/>
        <w:t>UCI enhancements for NR URLLC</w:t>
      </w:r>
      <w:r w:rsidR="000F0F70" w:rsidRPr="0072019A">
        <w:rPr>
          <w:szCs w:val="20"/>
        </w:rPr>
        <w:tab/>
        <w:t>LG Electronics</w:t>
      </w:r>
    </w:p>
    <w:p w:rsidR="000F0F70" w:rsidRPr="0072019A" w:rsidRDefault="001654A7" w:rsidP="000F0F70">
      <w:pPr>
        <w:pStyle w:val="References"/>
        <w:numPr>
          <w:ilvl w:val="0"/>
          <w:numId w:val="9"/>
        </w:numPr>
        <w:adjustRightInd w:val="0"/>
        <w:spacing w:after="0"/>
        <w:jc w:val="left"/>
        <w:rPr>
          <w:szCs w:val="20"/>
        </w:rPr>
      </w:pPr>
      <w:hyperlink r:id="rId56" w:history="1">
        <w:r w:rsidR="000F0F70" w:rsidRPr="0072019A">
          <w:rPr>
            <w:szCs w:val="20"/>
          </w:rPr>
          <w:t>R1-1910850</w:t>
        </w:r>
      </w:hyperlink>
      <w:r w:rsidR="000F0F70" w:rsidRPr="0072019A">
        <w:rPr>
          <w:szCs w:val="20"/>
        </w:rPr>
        <w:tab/>
        <w:t>UCI enhancements for NR URLLC</w:t>
      </w:r>
      <w:r w:rsidR="000F0F70" w:rsidRPr="0072019A">
        <w:rPr>
          <w:szCs w:val="20"/>
        </w:rPr>
        <w:tab/>
        <w:t>Asia Pacific Telecom co. Ltd</w:t>
      </w:r>
    </w:p>
    <w:p w:rsidR="000F0F70" w:rsidRPr="0072019A" w:rsidRDefault="001654A7" w:rsidP="000F0F70">
      <w:pPr>
        <w:pStyle w:val="References"/>
        <w:numPr>
          <w:ilvl w:val="0"/>
          <w:numId w:val="9"/>
        </w:numPr>
        <w:adjustRightInd w:val="0"/>
        <w:spacing w:after="0"/>
        <w:jc w:val="left"/>
        <w:rPr>
          <w:szCs w:val="20"/>
        </w:rPr>
      </w:pPr>
      <w:hyperlink r:id="rId57" w:history="1">
        <w:r w:rsidR="000F0F70" w:rsidRPr="0072019A">
          <w:rPr>
            <w:szCs w:val="20"/>
          </w:rPr>
          <w:t>R1-1910934</w:t>
        </w:r>
      </w:hyperlink>
      <w:r w:rsidR="000F0F70" w:rsidRPr="0072019A">
        <w:rPr>
          <w:szCs w:val="20"/>
        </w:rPr>
        <w:tab/>
        <w:t>Remaining issues of UCI enhancements for eURLLC</w:t>
      </w:r>
      <w:r w:rsidR="000F0F70" w:rsidRPr="0072019A">
        <w:rPr>
          <w:szCs w:val="20"/>
        </w:rPr>
        <w:tab/>
        <w:t>Sharp</w:t>
      </w:r>
    </w:p>
    <w:p w:rsidR="000F0F70" w:rsidRPr="0072019A" w:rsidRDefault="001654A7" w:rsidP="000F0F70">
      <w:pPr>
        <w:pStyle w:val="References"/>
        <w:numPr>
          <w:ilvl w:val="0"/>
          <w:numId w:val="9"/>
        </w:numPr>
        <w:adjustRightInd w:val="0"/>
        <w:spacing w:after="0"/>
        <w:jc w:val="left"/>
        <w:rPr>
          <w:szCs w:val="20"/>
        </w:rPr>
      </w:pPr>
      <w:hyperlink r:id="rId58" w:history="1">
        <w:r w:rsidR="000F0F70" w:rsidRPr="0072019A">
          <w:rPr>
            <w:szCs w:val="20"/>
          </w:rPr>
          <w:t>R1-1910966</w:t>
        </w:r>
      </w:hyperlink>
      <w:r w:rsidR="000F0F70" w:rsidRPr="0072019A">
        <w:rPr>
          <w:szCs w:val="20"/>
        </w:rPr>
        <w:tab/>
        <w:t>Further consideration on UCI enhancements for NR URLLC</w:t>
      </w:r>
      <w:r w:rsidR="000F0F70" w:rsidRPr="0072019A">
        <w:rPr>
          <w:szCs w:val="20"/>
        </w:rPr>
        <w:tab/>
        <w:t>Apple Inc.</w:t>
      </w:r>
    </w:p>
    <w:p w:rsidR="000F0F70" w:rsidRPr="0072019A" w:rsidRDefault="001654A7" w:rsidP="000F0F70">
      <w:pPr>
        <w:pStyle w:val="References"/>
        <w:numPr>
          <w:ilvl w:val="0"/>
          <w:numId w:val="9"/>
        </w:numPr>
        <w:adjustRightInd w:val="0"/>
        <w:spacing w:after="0"/>
        <w:jc w:val="left"/>
        <w:rPr>
          <w:szCs w:val="20"/>
        </w:rPr>
      </w:pPr>
      <w:hyperlink r:id="rId59" w:history="1">
        <w:r w:rsidR="000F0F70" w:rsidRPr="0072019A">
          <w:rPr>
            <w:szCs w:val="20"/>
          </w:rPr>
          <w:t>R1-1910990</w:t>
        </w:r>
      </w:hyperlink>
      <w:r w:rsidR="000F0F70" w:rsidRPr="0072019A">
        <w:rPr>
          <w:szCs w:val="20"/>
        </w:rPr>
        <w:tab/>
        <w:t>Discussion on UCI enhancement for URLLC</w:t>
      </w:r>
      <w:r w:rsidR="000F0F70" w:rsidRPr="0072019A">
        <w:rPr>
          <w:szCs w:val="20"/>
        </w:rPr>
        <w:tab/>
        <w:t>Panasonic Corporation</w:t>
      </w:r>
    </w:p>
    <w:p w:rsidR="000F0F70" w:rsidRPr="0072019A" w:rsidRDefault="001654A7" w:rsidP="000F0F70">
      <w:pPr>
        <w:pStyle w:val="References"/>
        <w:numPr>
          <w:ilvl w:val="0"/>
          <w:numId w:val="9"/>
        </w:numPr>
        <w:adjustRightInd w:val="0"/>
        <w:spacing w:after="0"/>
        <w:jc w:val="left"/>
        <w:rPr>
          <w:szCs w:val="20"/>
        </w:rPr>
      </w:pPr>
      <w:hyperlink r:id="rId60" w:history="1">
        <w:r w:rsidR="000F0F70" w:rsidRPr="0072019A">
          <w:rPr>
            <w:szCs w:val="20"/>
          </w:rPr>
          <w:t>R1-1910999</w:t>
        </w:r>
      </w:hyperlink>
      <w:r w:rsidR="000F0F70" w:rsidRPr="0072019A">
        <w:rPr>
          <w:szCs w:val="20"/>
        </w:rPr>
        <w:tab/>
        <w:t>UCI enhancements</w:t>
      </w:r>
      <w:r w:rsidR="000F0F70" w:rsidRPr="0072019A">
        <w:rPr>
          <w:szCs w:val="20"/>
        </w:rPr>
        <w:tab/>
        <w:t>ETRI</w:t>
      </w:r>
    </w:p>
    <w:p w:rsidR="000F0F70" w:rsidRPr="0072019A" w:rsidRDefault="001654A7" w:rsidP="000F0F70">
      <w:pPr>
        <w:pStyle w:val="References"/>
        <w:numPr>
          <w:ilvl w:val="0"/>
          <w:numId w:val="9"/>
        </w:numPr>
        <w:adjustRightInd w:val="0"/>
        <w:spacing w:after="0"/>
        <w:jc w:val="left"/>
        <w:rPr>
          <w:szCs w:val="20"/>
        </w:rPr>
      </w:pPr>
      <w:hyperlink r:id="rId61" w:history="1">
        <w:r w:rsidR="000F0F70" w:rsidRPr="0072019A">
          <w:rPr>
            <w:szCs w:val="20"/>
          </w:rPr>
          <w:t>R1-1911036</w:t>
        </w:r>
      </w:hyperlink>
      <w:r w:rsidR="000F0F70" w:rsidRPr="0072019A">
        <w:rPr>
          <w:szCs w:val="20"/>
        </w:rPr>
        <w:tab/>
        <w:t>UCI enhancement and intra-UE prioritization for URLLC</w:t>
      </w:r>
      <w:r w:rsidR="000F0F70" w:rsidRPr="0072019A">
        <w:rPr>
          <w:szCs w:val="20"/>
        </w:rPr>
        <w:tab/>
        <w:t>Motorola Mobility, Lenovo</w:t>
      </w:r>
    </w:p>
    <w:p w:rsidR="000F0F70" w:rsidRPr="0072019A" w:rsidRDefault="001654A7" w:rsidP="000F0F70">
      <w:pPr>
        <w:pStyle w:val="References"/>
        <w:numPr>
          <w:ilvl w:val="0"/>
          <w:numId w:val="9"/>
        </w:numPr>
        <w:adjustRightInd w:val="0"/>
        <w:spacing w:after="0"/>
        <w:jc w:val="left"/>
        <w:rPr>
          <w:szCs w:val="20"/>
        </w:rPr>
      </w:pPr>
      <w:hyperlink r:id="rId62" w:history="1">
        <w:r w:rsidR="000F0F70" w:rsidRPr="0072019A">
          <w:rPr>
            <w:szCs w:val="20"/>
          </w:rPr>
          <w:t>R1-1911079</w:t>
        </w:r>
      </w:hyperlink>
      <w:r w:rsidR="000F0F70" w:rsidRPr="0072019A">
        <w:rPr>
          <w:szCs w:val="20"/>
        </w:rPr>
        <w:tab/>
        <w:t>Multiple HARQ procedures and intra-UE UCI prioritization</w:t>
      </w:r>
      <w:r w:rsidR="000F0F70" w:rsidRPr="0072019A">
        <w:rPr>
          <w:szCs w:val="20"/>
        </w:rPr>
        <w:tab/>
        <w:t>MediaTek Inc.</w:t>
      </w:r>
    </w:p>
    <w:p w:rsidR="000F0F70" w:rsidRPr="0072019A" w:rsidRDefault="001654A7" w:rsidP="000F0F70">
      <w:pPr>
        <w:pStyle w:val="References"/>
        <w:numPr>
          <w:ilvl w:val="0"/>
          <w:numId w:val="9"/>
        </w:numPr>
        <w:adjustRightInd w:val="0"/>
        <w:spacing w:after="0"/>
        <w:jc w:val="left"/>
        <w:rPr>
          <w:szCs w:val="20"/>
        </w:rPr>
      </w:pPr>
      <w:hyperlink r:id="rId63" w:history="1">
        <w:r w:rsidR="000F0F70" w:rsidRPr="0072019A">
          <w:rPr>
            <w:szCs w:val="20"/>
          </w:rPr>
          <w:t>R1-1911119</w:t>
        </w:r>
      </w:hyperlink>
      <w:r w:rsidR="000F0F70" w:rsidRPr="0072019A">
        <w:rPr>
          <w:szCs w:val="20"/>
        </w:rPr>
        <w:tab/>
        <w:t>UCI Enhancements for eURLLC</w:t>
      </w:r>
      <w:r w:rsidR="000F0F70" w:rsidRPr="0072019A">
        <w:rPr>
          <w:szCs w:val="20"/>
        </w:rPr>
        <w:tab/>
        <w:t>Qualcomm Incorporated</w:t>
      </w:r>
    </w:p>
    <w:p w:rsidR="000F0F70" w:rsidRPr="0072019A" w:rsidRDefault="001654A7" w:rsidP="000F0F70">
      <w:pPr>
        <w:pStyle w:val="References"/>
        <w:numPr>
          <w:ilvl w:val="0"/>
          <w:numId w:val="9"/>
        </w:numPr>
        <w:adjustRightInd w:val="0"/>
        <w:spacing w:after="0"/>
        <w:jc w:val="left"/>
        <w:rPr>
          <w:szCs w:val="20"/>
        </w:rPr>
      </w:pPr>
      <w:hyperlink r:id="rId64" w:history="1">
        <w:r w:rsidR="000F0F70" w:rsidRPr="0072019A">
          <w:rPr>
            <w:szCs w:val="20"/>
          </w:rPr>
          <w:t>R1-1911176</w:t>
        </w:r>
      </w:hyperlink>
      <w:r w:rsidR="000F0F70" w:rsidRPr="0072019A">
        <w:rPr>
          <w:szCs w:val="20"/>
        </w:rPr>
        <w:tab/>
        <w:t>UCI enhancements for URLLC</w:t>
      </w:r>
      <w:r w:rsidR="000F0F70" w:rsidRPr="0072019A">
        <w:rPr>
          <w:szCs w:val="20"/>
        </w:rPr>
        <w:tab/>
        <w:t>NTT DOCOMO, INC.</w:t>
      </w:r>
    </w:p>
    <w:p w:rsidR="000F0F70" w:rsidRPr="0072019A" w:rsidRDefault="001654A7" w:rsidP="000F0F70">
      <w:pPr>
        <w:pStyle w:val="References"/>
        <w:numPr>
          <w:ilvl w:val="0"/>
          <w:numId w:val="9"/>
        </w:numPr>
        <w:adjustRightInd w:val="0"/>
        <w:spacing w:after="0"/>
        <w:jc w:val="left"/>
        <w:rPr>
          <w:szCs w:val="20"/>
        </w:rPr>
      </w:pPr>
      <w:hyperlink r:id="rId65" w:history="1">
        <w:r w:rsidR="000F0F70" w:rsidRPr="0072019A">
          <w:rPr>
            <w:szCs w:val="20"/>
          </w:rPr>
          <w:t>R1-1911233</w:t>
        </w:r>
      </w:hyperlink>
      <w:r w:rsidR="000F0F70" w:rsidRPr="0072019A">
        <w:rPr>
          <w:szCs w:val="20"/>
        </w:rPr>
        <w:tab/>
        <w:t>Remaining issues on UCI enhancements for URLLC</w:t>
      </w:r>
      <w:r w:rsidR="000F0F70" w:rsidRPr="0072019A">
        <w:rPr>
          <w:szCs w:val="20"/>
        </w:rPr>
        <w:tab/>
        <w:t>China Telecommunications</w:t>
      </w:r>
    </w:p>
    <w:p w:rsidR="000F0F70" w:rsidRPr="0072019A" w:rsidRDefault="001654A7" w:rsidP="000F0F70">
      <w:pPr>
        <w:pStyle w:val="References"/>
        <w:numPr>
          <w:ilvl w:val="0"/>
          <w:numId w:val="9"/>
        </w:numPr>
        <w:adjustRightInd w:val="0"/>
        <w:spacing w:after="0"/>
        <w:jc w:val="left"/>
        <w:rPr>
          <w:szCs w:val="20"/>
        </w:rPr>
      </w:pPr>
      <w:hyperlink r:id="rId66" w:history="1">
        <w:r w:rsidR="000F0F70" w:rsidRPr="0072019A">
          <w:rPr>
            <w:szCs w:val="20"/>
          </w:rPr>
          <w:t>R1-1911296</w:t>
        </w:r>
      </w:hyperlink>
      <w:r w:rsidR="000F0F70" w:rsidRPr="0072019A">
        <w:rPr>
          <w:szCs w:val="20"/>
        </w:rPr>
        <w:tab/>
        <w:t xml:space="preserve">UCI Enhancements for eURLLC </w:t>
      </w:r>
      <w:r w:rsidR="000F0F70" w:rsidRPr="0072019A">
        <w:rPr>
          <w:szCs w:val="20"/>
        </w:rPr>
        <w:tab/>
        <w:t>InterDigital, Inc.</w:t>
      </w:r>
    </w:p>
    <w:p w:rsidR="000F0F70" w:rsidRPr="0072019A" w:rsidRDefault="001654A7" w:rsidP="000F0F70">
      <w:pPr>
        <w:pStyle w:val="References"/>
        <w:numPr>
          <w:ilvl w:val="0"/>
          <w:numId w:val="9"/>
        </w:numPr>
        <w:adjustRightInd w:val="0"/>
        <w:spacing w:after="0"/>
        <w:jc w:val="left"/>
        <w:rPr>
          <w:szCs w:val="20"/>
        </w:rPr>
      </w:pPr>
      <w:hyperlink r:id="rId67" w:history="1">
        <w:r w:rsidR="000F0F70" w:rsidRPr="0072019A">
          <w:rPr>
            <w:szCs w:val="20"/>
          </w:rPr>
          <w:t>R1-1911316</w:t>
        </w:r>
      </w:hyperlink>
      <w:r w:rsidR="000F0F70" w:rsidRPr="0072019A">
        <w:rPr>
          <w:szCs w:val="20"/>
        </w:rPr>
        <w:tab/>
        <w:t>On UCI enhancement and intra-UE prioritization/multiplexing for NR URLLC</w:t>
      </w:r>
      <w:r w:rsidR="000F0F70" w:rsidRPr="0072019A">
        <w:rPr>
          <w:szCs w:val="20"/>
        </w:rPr>
        <w:tab/>
        <w:t>WILUS Inc.</w:t>
      </w:r>
    </w:p>
    <w:p w:rsidR="000F0F70" w:rsidRPr="0072019A" w:rsidRDefault="001654A7" w:rsidP="000F0F70">
      <w:pPr>
        <w:pStyle w:val="References"/>
        <w:numPr>
          <w:ilvl w:val="0"/>
          <w:numId w:val="9"/>
        </w:numPr>
        <w:adjustRightInd w:val="0"/>
        <w:spacing w:after="0"/>
        <w:jc w:val="left"/>
        <w:rPr>
          <w:szCs w:val="20"/>
        </w:rPr>
      </w:pPr>
      <w:hyperlink r:id="rId68" w:history="1">
        <w:r w:rsidR="000F0F70" w:rsidRPr="0072019A">
          <w:rPr>
            <w:szCs w:val="20"/>
          </w:rPr>
          <w:t>R1-1911325</w:t>
        </w:r>
      </w:hyperlink>
      <w:r w:rsidR="000F0F70" w:rsidRPr="0072019A">
        <w:rPr>
          <w:szCs w:val="20"/>
        </w:rPr>
        <w:tab/>
        <w:t>UCI enhancements for URLLC</w:t>
      </w:r>
      <w:r w:rsidR="000F0F70" w:rsidRPr="0072019A">
        <w:rPr>
          <w:szCs w:val="20"/>
        </w:rPr>
        <w:tab/>
        <w:t>CAICT</w:t>
      </w:r>
    </w:p>
    <w:p w:rsidR="000F0F70" w:rsidRPr="0072019A" w:rsidRDefault="001654A7" w:rsidP="000F0F70">
      <w:pPr>
        <w:pStyle w:val="References"/>
        <w:numPr>
          <w:ilvl w:val="0"/>
          <w:numId w:val="9"/>
        </w:numPr>
        <w:adjustRightInd w:val="0"/>
        <w:spacing w:after="0"/>
        <w:jc w:val="left"/>
        <w:rPr>
          <w:szCs w:val="20"/>
        </w:rPr>
      </w:pPr>
      <w:hyperlink r:id="rId69" w:history="1">
        <w:r w:rsidR="000F0F70" w:rsidRPr="0072019A">
          <w:rPr>
            <w:szCs w:val="20"/>
          </w:rPr>
          <w:t>R1-1911527</w:t>
        </w:r>
      </w:hyperlink>
      <w:r w:rsidR="000F0F70" w:rsidRPr="0072019A">
        <w:rPr>
          <w:szCs w:val="20"/>
        </w:rPr>
        <w:tab/>
        <w:t>Summary of Wednesday offline discussion on PUSCH enhancements for NR eURLLC (AI 7.2.6.3)</w:t>
      </w:r>
      <w:r w:rsidR="000F0F70" w:rsidRPr="0072019A">
        <w:rPr>
          <w:szCs w:val="20"/>
        </w:rPr>
        <w:tab/>
        <w:t>Nokia</w:t>
      </w:r>
    </w:p>
    <w:p w:rsidR="000F0F70" w:rsidRPr="0072019A" w:rsidRDefault="001654A7" w:rsidP="000F0F70">
      <w:pPr>
        <w:pStyle w:val="References"/>
        <w:numPr>
          <w:ilvl w:val="0"/>
          <w:numId w:val="9"/>
        </w:numPr>
        <w:adjustRightInd w:val="0"/>
        <w:spacing w:after="0"/>
        <w:jc w:val="left"/>
        <w:rPr>
          <w:szCs w:val="20"/>
        </w:rPr>
      </w:pPr>
      <w:hyperlink r:id="rId70" w:history="1">
        <w:r w:rsidR="000F0F70" w:rsidRPr="0072019A">
          <w:rPr>
            <w:szCs w:val="20"/>
          </w:rPr>
          <w:t>R1-1911631</w:t>
        </w:r>
      </w:hyperlink>
      <w:r w:rsidR="000F0F70" w:rsidRPr="0072019A">
        <w:rPr>
          <w:szCs w:val="20"/>
        </w:rPr>
        <w:tab/>
        <w:t>Summary of Thursday offline discussion on PUSCH enhancements for NR eURLLC (AI 7.2.6.3)</w:t>
      </w:r>
      <w:r w:rsidR="000F0F70" w:rsidRPr="0072019A">
        <w:rPr>
          <w:szCs w:val="20"/>
        </w:rPr>
        <w:tab/>
        <w:t>Nokia</w:t>
      </w:r>
    </w:p>
    <w:p w:rsidR="000F0F70" w:rsidRPr="0072019A" w:rsidRDefault="001654A7" w:rsidP="000F0F70">
      <w:pPr>
        <w:pStyle w:val="References"/>
        <w:numPr>
          <w:ilvl w:val="0"/>
          <w:numId w:val="9"/>
        </w:numPr>
        <w:adjustRightInd w:val="0"/>
        <w:spacing w:after="0"/>
        <w:jc w:val="left"/>
        <w:rPr>
          <w:szCs w:val="20"/>
        </w:rPr>
      </w:pPr>
      <w:hyperlink r:id="rId71" w:history="1">
        <w:r w:rsidR="000F0F70" w:rsidRPr="0072019A">
          <w:rPr>
            <w:szCs w:val="20"/>
          </w:rPr>
          <w:t>R1-1911695</w:t>
        </w:r>
      </w:hyperlink>
      <w:r w:rsidR="000F0F70" w:rsidRPr="0072019A">
        <w:rPr>
          <w:szCs w:val="20"/>
        </w:rPr>
        <w:tab/>
        <w:t>Summary of Saturday offline discussion on PUSCH enhancements for NR eURLLC (AI 7.2.6.3)</w:t>
      </w:r>
      <w:r w:rsidR="000F0F70" w:rsidRPr="0072019A">
        <w:rPr>
          <w:szCs w:val="20"/>
        </w:rPr>
        <w:tab/>
        <w:t>Nokia</w:t>
      </w:r>
    </w:p>
    <w:p w:rsidR="000F0F70" w:rsidRPr="0072019A" w:rsidRDefault="001654A7" w:rsidP="000F0F70">
      <w:pPr>
        <w:pStyle w:val="References"/>
        <w:numPr>
          <w:ilvl w:val="0"/>
          <w:numId w:val="9"/>
        </w:numPr>
        <w:adjustRightInd w:val="0"/>
        <w:spacing w:after="0"/>
        <w:jc w:val="left"/>
        <w:rPr>
          <w:szCs w:val="20"/>
        </w:rPr>
      </w:pPr>
      <w:hyperlink r:id="rId72" w:history="1">
        <w:r w:rsidR="000F0F70" w:rsidRPr="0072019A">
          <w:rPr>
            <w:szCs w:val="20"/>
          </w:rPr>
          <w:t>R1-1911701</w:t>
        </w:r>
      </w:hyperlink>
      <w:r w:rsidR="000F0F70" w:rsidRPr="0072019A">
        <w:rPr>
          <w:szCs w:val="20"/>
        </w:rPr>
        <w:tab/>
        <w:t>Summary#2 of Saturday offline discussion on PUSCH enhancements for NR eURLLC (AI 7.2.6.3)</w:t>
      </w:r>
      <w:r w:rsidR="000F0F70" w:rsidRPr="0072019A">
        <w:rPr>
          <w:szCs w:val="20"/>
        </w:rPr>
        <w:tab/>
        <w:t>Nokia</w:t>
      </w:r>
    </w:p>
    <w:p w:rsidR="000F0F70" w:rsidRPr="0072019A" w:rsidRDefault="001654A7" w:rsidP="000F0F70">
      <w:pPr>
        <w:pStyle w:val="References"/>
        <w:numPr>
          <w:ilvl w:val="0"/>
          <w:numId w:val="9"/>
        </w:numPr>
        <w:adjustRightInd w:val="0"/>
        <w:spacing w:after="0"/>
        <w:jc w:val="left"/>
        <w:rPr>
          <w:szCs w:val="20"/>
        </w:rPr>
      </w:pPr>
      <w:hyperlink r:id="rId73" w:history="1">
        <w:r w:rsidR="000F0F70" w:rsidRPr="0072019A">
          <w:rPr>
            <w:szCs w:val="20"/>
          </w:rPr>
          <w:t>R1-1910019</w:t>
        </w:r>
      </w:hyperlink>
      <w:r w:rsidR="000F0F70" w:rsidRPr="0072019A">
        <w:rPr>
          <w:szCs w:val="20"/>
        </w:rPr>
        <w:tab/>
        <w:t>Discussion on PUSCH enhancements for URLLC</w:t>
      </w:r>
      <w:r w:rsidR="000F0F70" w:rsidRPr="0072019A">
        <w:rPr>
          <w:szCs w:val="20"/>
        </w:rPr>
        <w:tab/>
        <w:t>Spreadtrum Communications</w:t>
      </w:r>
    </w:p>
    <w:p w:rsidR="000F0F70" w:rsidRPr="0072019A" w:rsidRDefault="001654A7" w:rsidP="000F0F70">
      <w:pPr>
        <w:pStyle w:val="References"/>
        <w:numPr>
          <w:ilvl w:val="0"/>
          <w:numId w:val="9"/>
        </w:numPr>
        <w:adjustRightInd w:val="0"/>
        <w:spacing w:after="0"/>
        <w:jc w:val="left"/>
        <w:rPr>
          <w:szCs w:val="20"/>
        </w:rPr>
      </w:pPr>
      <w:hyperlink r:id="rId74" w:history="1">
        <w:r w:rsidR="000F0F70" w:rsidRPr="0072019A">
          <w:rPr>
            <w:szCs w:val="20"/>
          </w:rPr>
          <w:t>R1-1910068</w:t>
        </w:r>
      </w:hyperlink>
      <w:r w:rsidR="000F0F70" w:rsidRPr="0072019A">
        <w:rPr>
          <w:szCs w:val="20"/>
        </w:rPr>
        <w:tab/>
        <w:t>PUSCH enhancements for URLLC</w:t>
      </w:r>
      <w:r w:rsidR="000F0F70" w:rsidRPr="0072019A">
        <w:rPr>
          <w:szCs w:val="20"/>
        </w:rPr>
        <w:tab/>
        <w:t>Huawei, HiSilicon, SIA</w:t>
      </w:r>
    </w:p>
    <w:p w:rsidR="000F0F70" w:rsidRPr="0072019A" w:rsidRDefault="001654A7" w:rsidP="000F0F70">
      <w:pPr>
        <w:pStyle w:val="References"/>
        <w:numPr>
          <w:ilvl w:val="0"/>
          <w:numId w:val="9"/>
        </w:numPr>
        <w:adjustRightInd w:val="0"/>
        <w:spacing w:after="0"/>
        <w:jc w:val="left"/>
        <w:rPr>
          <w:szCs w:val="20"/>
        </w:rPr>
      </w:pPr>
      <w:hyperlink r:id="rId75" w:history="1">
        <w:r w:rsidR="000F0F70" w:rsidRPr="0072019A">
          <w:rPr>
            <w:szCs w:val="20"/>
          </w:rPr>
          <w:t>R1-1910102</w:t>
        </w:r>
      </w:hyperlink>
      <w:r w:rsidR="000F0F70" w:rsidRPr="0072019A">
        <w:rPr>
          <w:szCs w:val="20"/>
        </w:rPr>
        <w:tab/>
        <w:t>PUSCH enhancements for NR URLLC</w:t>
      </w:r>
      <w:r w:rsidR="000F0F70" w:rsidRPr="0072019A">
        <w:rPr>
          <w:szCs w:val="20"/>
        </w:rPr>
        <w:tab/>
        <w:t>ZTE</w:t>
      </w:r>
    </w:p>
    <w:p w:rsidR="000F0F70" w:rsidRPr="0072019A" w:rsidRDefault="001654A7" w:rsidP="000F0F70">
      <w:pPr>
        <w:pStyle w:val="References"/>
        <w:numPr>
          <w:ilvl w:val="0"/>
          <w:numId w:val="9"/>
        </w:numPr>
        <w:adjustRightInd w:val="0"/>
        <w:spacing w:after="0"/>
        <w:jc w:val="left"/>
        <w:rPr>
          <w:szCs w:val="20"/>
        </w:rPr>
      </w:pPr>
      <w:hyperlink r:id="rId76" w:history="1">
        <w:r w:rsidR="000F0F70" w:rsidRPr="0072019A">
          <w:rPr>
            <w:szCs w:val="20"/>
          </w:rPr>
          <w:t>R1-1910187</w:t>
        </w:r>
      </w:hyperlink>
      <w:r w:rsidR="000F0F70" w:rsidRPr="0072019A">
        <w:rPr>
          <w:szCs w:val="20"/>
        </w:rPr>
        <w:tab/>
        <w:t>PUSCH enhancements for URLLC</w:t>
      </w:r>
      <w:r w:rsidR="000F0F70" w:rsidRPr="0072019A">
        <w:rPr>
          <w:szCs w:val="20"/>
        </w:rPr>
        <w:tab/>
        <w:t>Fujitsu</w:t>
      </w:r>
    </w:p>
    <w:p w:rsidR="000F0F70" w:rsidRPr="0072019A" w:rsidRDefault="001654A7" w:rsidP="000F0F70">
      <w:pPr>
        <w:pStyle w:val="References"/>
        <w:numPr>
          <w:ilvl w:val="0"/>
          <w:numId w:val="9"/>
        </w:numPr>
        <w:adjustRightInd w:val="0"/>
        <w:spacing w:after="0"/>
        <w:jc w:val="left"/>
        <w:rPr>
          <w:szCs w:val="20"/>
        </w:rPr>
      </w:pPr>
      <w:hyperlink r:id="rId77" w:history="1">
        <w:r w:rsidR="000F0F70" w:rsidRPr="0072019A">
          <w:rPr>
            <w:szCs w:val="20"/>
          </w:rPr>
          <w:t>R1-1910223</w:t>
        </w:r>
      </w:hyperlink>
      <w:r w:rsidR="000F0F70" w:rsidRPr="0072019A">
        <w:rPr>
          <w:szCs w:val="20"/>
        </w:rPr>
        <w:tab/>
        <w:t>PUSCH enhancements for URLLC</w:t>
      </w:r>
      <w:r w:rsidR="000F0F70" w:rsidRPr="0072019A">
        <w:rPr>
          <w:szCs w:val="20"/>
        </w:rPr>
        <w:tab/>
        <w:t>vivo</w:t>
      </w:r>
    </w:p>
    <w:p w:rsidR="000F0F70" w:rsidRPr="0072019A" w:rsidRDefault="001654A7" w:rsidP="000F0F70">
      <w:pPr>
        <w:pStyle w:val="References"/>
        <w:numPr>
          <w:ilvl w:val="0"/>
          <w:numId w:val="9"/>
        </w:numPr>
        <w:adjustRightInd w:val="0"/>
        <w:spacing w:after="0"/>
        <w:jc w:val="left"/>
        <w:rPr>
          <w:szCs w:val="20"/>
        </w:rPr>
      </w:pPr>
      <w:hyperlink r:id="rId78" w:history="1">
        <w:r w:rsidR="000F0F70" w:rsidRPr="0072019A">
          <w:rPr>
            <w:szCs w:val="20"/>
          </w:rPr>
          <w:t>R1-1910343</w:t>
        </w:r>
      </w:hyperlink>
      <w:r w:rsidR="000F0F70" w:rsidRPr="0072019A">
        <w:rPr>
          <w:szCs w:val="20"/>
        </w:rPr>
        <w:tab/>
        <w:t>PUSCH enhancements for URLLC</w:t>
      </w:r>
      <w:r w:rsidR="000F0F70" w:rsidRPr="0072019A">
        <w:rPr>
          <w:szCs w:val="20"/>
        </w:rPr>
        <w:tab/>
        <w:t>CATT</w:t>
      </w:r>
    </w:p>
    <w:p w:rsidR="000F0F70" w:rsidRPr="0072019A" w:rsidRDefault="001654A7" w:rsidP="000F0F70">
      <w:pPr>
        <w:pStyle w:val="References"/>
        <w:numPr>
          <w:ilvl w:val="0"/>
          <w:numId w:val="9"/>
        </w:numPr>
        <w:adjustRightInd w:val="0"/>
        <w:spacing w:after="0"/>
        <w:jc w:val="left"/>
        <w:rPr>
          <w:szCs w:val="20"/>
        </w:rPr>
      </w:pPr>
      <w:hyperlink r:id="rId79" w:history="1">
        <w:r w:rsidR="000F0F70" w:rsidRPr="0072019A">
          <w:rPr>
            <w:szCs w:val="20"/>
          </w:rPr>
          <w:t>R1-1910485</w:t>
        </w:r>
      </w:hyperlink>
      <w:r w:rsidR="000F0F70" w:rsidRPr="0072019A">
        <w:rPr>
          <w:szCs w:val="20"/>
        </w:rPr>
        <w:tab/>
        <w:t>PUSCH enhancement for eURLLC</w:t>
      </w:r>
      <w:r w:rsidR="000F0F70" w:rsidRPr="0072019A">
        <w:rPr>
          <w:szCs w:val="20"/>
        </w:rPr>
        <w:tab/>
        <w:t>Samsung</w:t>
      </w:r>
    </w:p>
    <w:p w:rsidR="000F0F70" w:rsidRPr="0072019A" w:rsidRDefault="001654A7" w:rsidP="000F0F70">
      <w:pPr>
        <w:pStyle w:val="References"/>
        <w:numPr>
          <w:ilvl w:val="0"/>
          <w:numId w:val="9"/>
        </w:numPr>
        <w:adjustRightInd w:val="0"/>
        <w:spacing w:after="0"/>
        <w:jc w:val="left"/>
        <w:rPr>
          <w:szCs w:val="20"/>
        </w:rPr>
      </w:pPr>
      <w:hyperlink r:id="rId80" w:history="1">
        <w:r w:rsidR="000F0F70" w:rsidRPr="0072019A">
          <w:rPr>
            <w:szCs w:val="20"/>
          </w:rPr>
          <w:t>R1-1910521</w:t>
        </w:r>
      </w:hyperlink>
      <w:r w:rsidR="000F0F70" w:rsidRPr="0072019A">
        <w:rPr>
          <w:szCs w:val="20"/>
        </w:rPr>
        <w:tab/>
        <w:t>On PUSCH enhancements for NR URLLC</w:t>
      </w:r>
      <w:r w:rsidR="000F0F70" w:rsidRPr="0072019A">
        <w:rPr>
          <w:szCs w:val="20"/>
        </w:rPr>
        <w:tab/>
        <w:t>Panasonic</w:t>
      </w:r>
    </w:p>
    <w:p w:rsidR="000F0F70" w:rsidRPr="0072019A" w:rsidRDefault="001654A7" w:rsidP="000F0F70">
      <w:pPr>
        <w:pStyle w:val="References"/>
        <w:numPr>
          <w:ilvl w:val="0"/>
          <w:numId w:val="9"/>
        </w:numPr>
        <w:adjustRightInd w:val="0"/>
        <w:spacing w:after="0"/>
        <w:jc w:val="left"/>
        <w:rPr>
          <w:szCs w:val="20"/>
        </w:rPr>
      </w:pPr>
      <w:hyperlink r:id="rId81" w:history="1">
        <w:r w:rsidR="000F0F70" w:rsidRPr="0072019A">
          <w:rPr>
            <w:szCs w:val="20"/>
          </w:rPr>
          <w:t>R1-1910547</w:t>
        </w:r>
      </w:hyperlink>
      <w:r w:rsidR="000F0F70" w:rsidRPr="0072019A">
        <w:rPr>
          <w:szCs w:val="20"/>
        </w:rPr>
        <w:tab/>
        <w:t>PUSCH Enhancements for NR URLLC</w:t>
      </w:r>
      <w:r w:rsidR="000F0F70" w:rsidRPr="0072019A">
        <w:rPr>
          <w:szCs w:val="20"/>
        </w:rPr>
        <w:tab/>
        <w:t>Ericsson</w:t>
      </w:r>
    </w:p>
    <w:p w:rsidR="000F0F70" w:rsidRPr="0072019A" w:rsidRDefault="001654A7" w:rsidP="000F0F70">
      <w:pPr>
        <w:pStyle w:val="References"/>
        <w:numPr>
          <w:ilvl w:val="0"/>
          <w:numId w:val="9"/>
        </w:numPr>
        <w:adjustRightInd w:val="0"/>
        <w:spacing w:after="0"/>
        <w:jc w:val="left"/>
        <w:rPr>
          <w:szCs w:val="20"/>
        </w:rPr>
      </w:pPr>
      <w:hyperlink r:id="rId82" w:history="1">
        <w:r w:rsidR="000F0F70" w:rsidRPr="0072019A">
          <w:rPr>
            <w:szCs w:val="20"/>
          </w:rPr>
          <w:t>R1-1910621</w:t>
        </w:r>
      </w:hyperlink>
      <w:r w:rsidR="000F0F70" w:rsidRPr="0072019A">
        <w:rPr>
          <w:szCs w:val="20"/>
        </w:rPr>
        <w:tab/>
        <w:t>PUSCH enhancements for URLLC</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83" w:history="1">
        <w:r w:rsidR="000F0F70" w:rsidRPr="0072019A">
          <w:rPr>
            <w:szCs w:val="20"/>
          </w:rPr>
          <w:t>R1-1910662</w:t>
        </w:r>
      </w:hyperlink>
      <w:r w:rsidR="000F0F70" w:rsidRPr="0072019A">
        <w:rPr>
          <w:szCs w:val="20"/>
        </w:rPr>
        <w:tab/>
        <w:t>On PUSCH enhancements for URLLC</w:t>
      </w:r>
      <w:r w:rsidR="000F0F70" w:rsidRPr="0072019A">
        <w:rPr>
          <w:szCs w:val="20"/>
        </w:rPr>
        <w:tab/>
        <w:t>Intel Corporation</w:t>
      </w:r>
    </w:p>
    <w:p w:rsidR="000F0F70" w:rsidRPr="0072019A" w:rsidRDefault="001654A7" w:rsidP="000F0F70">
      <w:pPr>
        <w:pStyle w:val="References"/>
        <w:numPr>
          <w:ilvl w:val="0"/>
          <w:numId w:val="9"/>
        </w:numPr>
        <w:adjustRightInd w:val="0"/>
        <w:spacing w:after="0"/>
        <w:jc w:val="left"/>
        <w:rPr>
          <w:szCs w:val="20"/>
        </w:rPr>
      </w:pPr>
      <w:hyperlink r:id="rId84" w:history="1">
        <w:r w:rsidR="000F0F70" w:rsidRPr="0072019A">
          <w:rPr>
            <w:szCs w:val="20"/>
          </w:rPr>
          <w:t>R1-1910770</w:t>
        </w:r>
      </w:hyperlink>
      <w:r w:rsidR="000F0F70" w:rsidRPr="0072019A">
        <w:rPr>
          <w:szCs w:val="20"/>
        </w:rPr>
        <w:tab/>
        <w:t>PUSCH Enhancements for URLLC</w:t>
      </w:r>
      <w:r w:rsidR="000F0F70" w:rsidRPr="0072019A">
        <w:rPr>
          <w:szCs w:val="20"/>
        </w:rPr>
        <w:tab/>
        <w:t>Sony</w:t>
      </w:r>
    </w:p>
    <w:p w:rsidR="000F0F70" w:rsidRPr="0072019A" w:rsidRDefault="001654A7" w:rsidP="000F0F70">
      <w:pPr>
        <w:pStyle w:val="References"/>
        <w:numPr>
          <w:ilvl w:val="0"/>
          <w:numId w:val="9"/>
        </w:numPr>
        <w:adjustRightInd w:val="0"/>
        <w:spacing w:after="0"/>
        <w:jc w:val="left"/>
        <w:rPr>
          <w:szCs w:val="20"/>
        </w:rPr>
      </w:pPr>
      <w:hyperlink r:id="rId85" w:history="1">
        <w:r w:rsidR="000F0F70" w:rsidRPr="0072019A">
          <w:rPr>
            <w:szCs w:val="20"/>
          </w:rPr>
          <w:t>R1-1910800</w:t>
        </w:r>
      </w:hyperlink>
      <w:r w:rsidR="000F0F70" w:rsidRPr="0072019A">
        <w:rPr>
          <w:szCs w:val="20"/>
        </w:rPr>
        <w:tab/>
        <w:t>On PUSCH enhancements for NR URLLC</w:t>
      </w:r>
      <w:r w:rsidR="000F0F70" w:rsidRPr="0072019A">
        <w:rPr>
          <w:szCs w:val="20"/>
        </w:rPr>
        <w:tab/>
        <w:t>Nokia, Nokia Shanghai Bell</w:t>
      </w:r>
    </w:p>
    <w:p w:rsidR="000F0F70" w:rsidRPr="0072019A" w:rsidRDefault="001654A7" w:rsidP="000F0F70">
      <w:pPr>
        <w:pStyle w:val="References"/>
        <w:numPr>
          <w:ilvl w:val="0"/>
          <w:numId w:val="9"/>
        </w:numPr>
        <w:adjustRightInd w:val="0"/>
        <w:spacing w:after="0"/>
        <w:jc w:val="left"/>
        <w:rPr>
          <w:szCs w:val="20"/>
        </w:rPr>
      </w:pPr>
      <w:hyperlink r:id="rId86" w:history="1">
        <w:r w:rsidR="000F0F70" w:rsidRPr="0072019A">
          <w:rPr>
            <w:szCs w:val="20"/>
          </w:rPr>
          <w:t>R1-1910828</w:t>
        </w:r>
      </w:hyperlink>
      <w:r w:rsidR="000F0F70" w:rsidRPr="0072019A">
        <w:rPr>
          <w:szCs w:val="20"/>
        </w:rPr>
        <w:tab/>
        <w:t>PUSCH enhancements for NR URLLC</w:t>
      </w:r>
      <w:r w:rsidR="000F0F70" w:rsidRPr="0072019A">
        <w:rPr>
          <w:szCs w:val="20"/>
        </w:rPr>
        <w:tab/>
        <w:t>LG Electronics</w:t>
      </w:r>
    </w:p>
    <w:p w:rsidR="000F0F70" w:rsidRPr="0072019A" w:rsidRDefault="001654A7" w:rsidP="000F0F70">
      <w:pPr>
        <w:pStyle w:val="References"/>
        <w:numPr>
          <w:ilvl w:val="0"/>
          <w:numId w:val="9"/>
        </w:numPr>
        <w:adjustRightInd w:val="0"/>
        <w:spacing w:after="0"/>
        <w:jc w:val="left"/>
        <w:rPr>
          <w:szCs w:val="20"/>
        </w:rPr>
      </w:pPr>
      <w:hyperlink r:id="rId87" w:history="1">
        <w:r w:rsidR="000F0F70" w:rsidRPr="0072019A">
          <w:rPr>
            <w:szCs w:val="20"/>
          </w:rPr>
          <w:t>R1-1910855</w:t>
        </w:r>
      </w:hyperlink>
      <w:r w:rsidR="000F0F70" w:rsidRPr="0072019A">
        <w:rPr>
          <w:szCs w:val="20"/>
        </w:rPr>
        <w:tab/>
        <w:t>PUSCH enhancements for URLLC</w:t>
      </w:r>
      <w:r w:rsidR="000F0F70" w:rsidRPr="0072019A">
        <w:rPr>
          <w:szCs w:val="20"/>
        </w:rPr>
        <w:tab/>
        <w:t>China Unicom</w:t>
      </w:r>
    </w:p>
    <w:p w:rsidR="000F0F70" w:rsidRPr="0072019A" w:rsidRDefault="001654A7" w:rsidP="000F0F70">
      <w:pPr>
        <w:pStyle w:val="References"/>
        <w:numPr>
          <w:ilvl w:val="0"/>
          <w:numId w:val="9"/>
        </w:numPr>
        <w:adjustRightInd w:val="0"/>
        <w:spacing w:after="0"/>
        <w:jc w:val="left"/>
        <w:rPr>
          <w:szCs w:val="20"/>
        </w:rPr>
      </w:pPr>
      <w:hyperlink r:id="rId88" w:history="1">
        <w:r w:rsidR="000F0F70" w:rsidRPr="0072019A">
          <w:rPr>
            <w:szCs w:val="20"/>
          </w:rPr>
          <w:t>R1-1910935</w:t>
        </w:r>
      </w:hyperlink>
      <w:r w:rsidR="000F0F70" w:rsidRPr="0072019A">
        <w:rPr>
          <w:szCs w:val="20"/>
        </w:rPr>
        <w:tab/>
        <w:t>PUSCH enhancements for NR URLLC</w:t>
      </w:r>
      <w:r w:rsidR="000F0F70" w:rsidRPr="0072019A">
        <w:rPr>
          <w:szCs w:val="20"/>
        </w:rPr>
        <w:tab/>
        <w:t>Sharp</w:t>
      </w:r>
    </w:p>
    <w:p w:rsidR="000F0F70" w:rsidRPr="0072019A" w:rsidRDefault="001654A7" w:rsidP="000F0F70">
      <w:pPr>
        <w:pStyle w:val="References"/>
        <w:numPr>
          <w:ilvl w:val="0"/>
          <w:numId w:val="9"/>
        </w:numPr>
        <w:adjustRightInd w:val="0"/>
        <w:spacing w:after="0"/>
        <w:jc w:val="left"/>
        <w:rPr>
          <w:szCs w:val="20"/>
        </w:rPr>
      </w:pPr>
      <w:hyperlink r:id="rId89" w:history="1">
        <w:r w:rsidR="000F0F70" w:rsidRPr="0072019A">
          <w:rPr>
            <w:szCs w:val="20"/>
          </w:rPr>
          <w:t>R1-1911037</w:t>
        </w:r>
      </w:hyperlink>
      <w:r w:rsidR="000F0F70" w:rsidRPr="0072019A">
        <w:rPr>
          <w:szCs w:val="20"/>
        </w:rPr>
        <w:tab/>
        <w:t>PUSCH enhancement for URLLC</w:t>
      </w:r>
      <w:r w:rsidR="000F0F70" w:rsidRPr="0072019A">
        <w:rPr>
          <w:szCs w:val="20"/>
        </w:rPr>
        <w:tab/>
        <w:t>Motorola Mobility, Lenovo</w:t>
      </w:r>
    </w:p>
    <w:p w:rsidR="000F0F70" w:rsidRPr="0072019A" w:rsidRDefault="001654A7" w:rsidP="000F0F70">
      <w:pPr>
        <w:pStyle w:val="References"/>
        <w:numPr>
          <w:ilvl w:val="0"/>
          <w:numId w:val="9"/>
        </w:numPr>
        <w:adjustRightInd w:val="0"/>
        <w:spacing w:after="0"/>
        <w:jc w:val="left"/>
        <w:rPr>
          <w:szCs w:val="20"/>
        </w:rPr>
      </w:pPr>
      <w:hyperlink r:id="rId90" w:history="1">
        <w:r w:rsidR="000F0F70" w:rsidRPr="0072019A">
          <w:rPr>
            <w:szCs w:val="20"/>
          </w:rPr>
          <w:t>R1-1911080</w:t>
        </w:r>
      </w:hyperlink>
      <w:r w:rsidR="000F0F70" w:rsidRPr="0072019A">
        <w:rPr>
          <w:szCs w:val="20"/>
        </w:rPr>
        <w:tab/>
        <w:t>On repetition schemes for NR PUSCH</w:t>
      </w:r>
      <w:r w:rsidR="000F0F70" w:rsidRPr="0072019A">
        <w:rPr>
          <w:szCs w:val="20"/>
        </w:rPr>
        <w:tab/>
        <w:t>MediaTek Inc.</w:t>
      </w:r>
    </w:p>
    <w:p w:rsidR="000F0F70" w:rsidRPr="0072019A" w:rsidRDefault="001654A7" w:rsidP="000F0F70">
      <w:pPr>
        <w:pStyle w:val="References"/>
        <w:numPr>
          <w:ilvl w:val="0"/>
          <w:numId w:val="9"/>
        </w:numPr>
        <w:adjustRightInd w:val="0"/>
        <w:spacing w:after="0"/>
        <w:jc w:val="left"/>
        <w:rPr>
          <w:szCs w:val="20"/>
        </w:rPr>
      </w:pPr>
      <w:hyperlink r:id="rId91" w:history="1">
        <w:r w:rsidR="000F0F70" w:rsidRPr="0072019A">
          <w:rPr>
            <w:szCs w:val="20"/>
          </w:rPr>
          <w:t>R1-1911085</w:t>
        </w:r>
      </w:hyperlink>
      <w:r w:rsidR="000F0F70" w:rsidRPr="0072019A">
        <w:rPr>
          <w:szCs w:val="20"/>
        </w:rPr>
        <w:tab/>
        <w:t>Discussion on PUSCH enhancements for URLLC</w:t>
      </w:r>
      <w:r w:rsidR="000F0F70" w:rsidRPr="0072019A">
        <w:rPr>
          <w:szCs w:val="20"/>
        </w:rPr>
        <w:tab/>
        <w:t>ITRI</w:t>
      </w:r>
    </w:p>
    <w:p w:rsidR="000F0F70" w:rsidRPr="0072019A" w:rsidRDefault="001654A7" w:rsidP="000F0F70">
      <w:pPr>
        <w:pStyle w:val="References"/>
        <w:numPr>
          <w:ilvl w:val="0"/>
          <w:numId w:val="9"/>
        </w:numPr>
        <w:adjustRightInd w:val="0"/>
        <w:spacing w:after="0"/>
        <w:jc w:val="left"/>
        <w:rPr>
          <w:szCs w:val="20"/>
        </w:rPr>
      </w:pPr>
      <w:hyperlink r:id="rId92" w:history="1">
        <w:r w:rsidR="000F0F70" w:rsidRPr="0072019A">
          <w:rPr>
            <w:szCs w:val="20"/>
          </w:rPr>
          <w:t>R1-1911120</w:t>
        </w:r>
      </w:hyperlink>
      <w:r w:rsidR="000F0F70" w:rsidRPr="0072019A">
        <w:rPr>
          <w:szCs w:val="20"/>
        </w:rPr>
        <w:tab/>
        <w:t>PUSCH enhancements for eURLLC</w:t>
      </w:r>
      <w:r w:rsidR="000F0F70" w:rsidRPr="0072019A">
        <w:rPr>
          <w:szCs w:val="20"/>
        </w:rPr>
        <w:tab/>
        <w:t>Qualcomm Incorporated</w:t>
      </w:r>
    </w:p>
    <w:p w:rsidR="000F0F70" w:rsidRPr="0072019A" w:rsidRDefault="001654A7" w:rsidP="000F0F70">
      <w:pPr>
        <w:pStyle w:val="References"/>
        <w:numPr>
          <w:ilvl w:val="0"/>
          <w:numId w:val="9"/>
        </w:numPr>
        <w:adjustRightInd w:val="0"/>
        <w:spacing w:after="0"/>
        <w:jc w:val="left"/>
        <w:rPr>
          <w:szCs w:val="20"/>
        </w:rPr>
      </w:pPr>
      <w:hyperlink r:id="rId93" w:history="1">
        <w:r w:rsidR="000F0F70" w:rsidRPr="0072019A">
          <w:rPr>
            <w:szCs w:val="20"/>
          </w:rPr>
          <w:t>R1-1911177</w:t>
        </w:r>
      </w:hyperlink>
      <w:r w:rsidR="000F0F70" w:rsidRPr="0072019A">
        <w:rPr>
          <w:szCs w:val="20"/>
        </w:rPr>
        <w:tab/>
        <w:t>PUSCH enhancements for URLLC</w:t>
      </w:r>
      <w:r w:rsidR="000F0F70" w:rsidRPr="0072019A">
        <w:rPr>
          <w:szCs w:val="20"/>
        </w:rPr>
        <w:tab/>
        <w:t>NTT DOCOMO, INC.</w:t>
      </w:r>
    </w:p>
    <w:p w:rsidR="000F0F70" w:rsidRPr="0072019A" w:rsidRDefault="001654A7" w:rsidP="000F0F70">
      <w:pPr>
        <w:pStyle w:val="References"/>
        <w:numPr>
          <w:ilvl w:val="0"/>
          <w:numId w:val="9"/>
        </w:numPr>
        <w:adjustRightInd w:val="0"/>
        <w:spacing w:after="0"/>
        <w:jc w:val="left"/>
        <w:rPr>
          <w:szCs w:val="20"/>
        </w:rPr>
      </w:pPr>
      <w:hyperlink r:id="rId94" w:history="1">
        <w:r w:rsidR="000F0F70" w:rsidRPr="0072019A">
          <w:rPr>
            <w:szCs w:val="20"/>
          </w:rPr>
          <w:t>R1-1911234</w:t>
        </w:r>
      </w:hyperlink>
      <w:r w:rsidR="000F0F70" w:rsidRPr="0072019A">
        <w:rPr>
          <w:szCs w:val="20"/>
        </w:rPr>
        <w:tab/>
        <w:t>Remaining issues on PUSCH enhancements for URLLC</w:t>
      </w:r>
      <w:r w:rsidR="000F0F70" w:rsidRPr="0072019A">
        <w:rPr>
          <w:szCs w:val="20"/>
        </w:rPr>
        <w:tab/>
        <w:t>China Telecommunications</w:t>
      </w:r>
    </w:p>
    <w:p w:rsidR="000F0F70" w:rsidRPr="0072019A" w:rsidRDefault="001654A7" w:rsidP="000F0F70">
      <w:pPr>
        <w:pStyle w:val="References"/>
        <w:numPr>
          <w:ilvl w:val="0"/>
          <w:numId w:val="9"/>
        </w:numPr>
        <w:adjustRightInd w:val="0"/>
        <w:spacing w:after="0"/>
        <w:jc w:val="left"/>
        <w:rPr>
          <w:szCs w:val="20"/>
        </w:rPr>
      </w:pPr>
      <w:hyperlink r:id="rId95" w:history="1">
        <w:r w:rsidR="000F0F70" w:rsidRPr="0072019A">
          <w:rPr>
            <w:szCs w:val="20"/>
          </w:rPr>
          <w:t>R1-1911297</w:t>
        </w:r>
      </w:hyperlink>
      <w:r w:rsidR="000F0F70" w:rsidRPr="0072019A">
        <w:rPr>
          <w:szCs w:val="20"/>
        </w:rPr>
        <w:tab/>
        <w:t xml:space="preserve">PUSCH Enhancements for eURLLC </w:t>
      </w:r>
      <w:r w:rsidR="000F0F70" w:rsidRPr="0072019A">
        <w:rPr>
          <w:szCs w:val="20"/>
        </w:rPr>
        <w:tab/>
        <w:t>InterDigital, Inc.</w:t>
      </w:r>
    </w:p>
    <w:p w:rsidR="000F0F70" w:rsidRPr="0072019A" w:rsidRDefault="001654A7" w:rsidP="000F0F70">
      <w:pPr>
        <w:pStyle w:val="References"/>
        <w:numPr>
          <w:ilvl w:val="0"/>
          <w:numId w:val="9"/>
        </w:numPr>
        <w:adjustRightInd w:val="0"/>
        <w:spacing w:after="0"/>
        <w:jc w:val="left"/>
        <w:rPr>
          <w:szCs w:val="20"/>
        </w:rPr>
      </w:pPr>
      <w:hyperlink r:id="rId96" w:history="1">
        <w:r w:rsidR="000F0F70" w:rsidRPr="0072019A">
          <w:rPr>
            <w:szCs w:val="20"/>
          </w:rPr>
          <w:t>R1-1911308</w:t>
        </w:r>
      </w:hyperlink>
      <w:r w:rsidR="000F0F70" w:rsidRPr="0072019A">
        <w:rPr>
          <w:szCs w:val="20"/>
        </w:rPr>
        <w:tab/>
        <w:t>Remaining issues for PUSCH enhancements</w:t>
      </w:r>
      <w:r w:rsidR="000F0F70" w:rsidRPr="0072019A">
        <w:rPr>
          <w:szCs w:val="20"/>
        </w:rPr>
        <w:tab/>
        <w:t>Sequans Communications</w:t>
      </w:r>
    </w:p>
    <w:p w:rsidR="000F0F70" w:rsidRPr="0072019A" w:rsidRDefault="001654A7" w:rsidP="000F0F70">
      <w:pPr>
        <w:pStyle w:val="References"/>
        <w:numPr>
          <w:ilvl w:val="0"/>
          <w:numId w:val="9"/>
        </w:numPr>
        <w:adjustRightInd w:val="0"/>
        <w:spacing w:after="0"/>
        <w:jc w:val="left"/>
        <w:rPr>
          <w:szCs w:val="20"/>
        </w:rPr>
      </w:pPr>
      <w:hyperlink r:id="rId97" w:history="1">
        <w:r w:rsidR="000F0F70" w:rsidRPr="0072019A">
          <w:rPr>
            <w:szCs w:val="20"/>
          </w:rPr>
          <w:t>R1-1911317</w:t>
        </w:r>
      </w:hyperlink>
      <w:r w:rsidR="000F0F70" w:rsidRPr="0072019A">
        <w:rPr>
          <w:szCs w:val="20"/>
        </w:rPr>
        <w:tab/>
        <w:t>On PUSCH enhancement for NR URLLC</w:t>
      </w:r>
      <w:r w:rsidR="000F0F70" w:rsidRPr="0072019A">
        <w:rPr>
          <w:szCs w:val="20"/>
        </w:rPr>
        <w:tab/>
        <w:t>WILUS Inc.</w:t>
      </w:r>
    </w:p>
    <w:p w:rsidR="000F0F70" w:rsidRPr="0072019A" w:rsidRDefault="001654A7" w:rsidP="000F0F70">
      <w:pPr>
        <w:pStyle w:val="References"/>
        <w:numPr>
          <w:ilvl w:val="0"/>
          <w:numId w:val="9"/>
        </w:numPr>
        <w:adjustRightInd w:val="0"/>
        <w:spacing w:after="0"/>
        <w:jc w:val="left"/>
        <w:rPr>
          <w:szCs w:val="20"/>
        </w:rPr>
      </w:pPr>
      <w:hyperlink r:id="rId98" w:history="1">
        <w:r w:rsidR="000F0F70" w:rsidRPr="0072019A">
          <w:rPr>
            <w:szCs w:val="20"/>
          </w:rPr>
          <w:t>R1-1911326</w:t>
        </w:r>
      </w:hyperlink>
      <w:r w:rsidR="000F0F70" w:rsidRPr="0072019A">
        <w:rPr>
          <w:szCs w:val="20"/>
        </w:rPr>
        <w:tab/>
        <w:t>PUSCH enhancements for URLLC</w:t>
      </w:r>
      <w:r w:rsidR="000F0F70" w:rsidRPr="0072019A">
        <w:rPr>
          <w:szCs w:val="20"/>
        </w:rPr>
        <w:tab/>
        <w:t>CAICT</w:t>
      </w:r>
    </w:p>
    <w:p w:rsidR="000F0F70" w:rsidRPr="0072019A" w:rsidRDefault="000F0F70" w:rsidP="000F0F70">
      <w:pPr>
        <w:pStyle w:val="References"/>
        <w:numPr>
          <w:ilvl w:val="0"/>
          <w:numId w:val="9"/>
        </w:numPr>
        <w:adjustRightInd w:val="0"/>
        <w:spacing w:after="0"/>
        <w:jc w:val="left"/>
        <w:rPr>
          <w:szCs w:val="20"/>
        </w:rPr>
      </w:pPr>
      <w:r w:rsidRPr="0072019A">
        <w:rPr>
          <w:szCs w:val="20"/>
        </w:rPr>
        <w:t>R1-1911402</w:t>
      </w:r>
      <w:r w:rsidRPr="0072019A">
        <w:rPr>
          <w:szCs w:val="20"/>
        </w:rPr>
        <w:tab/>
        <w:t>Summary of contributions on PUSCH enhancements for NR eURLLC (AI 7.2.6.3)</w:t>
      </w:r>
      <w:r w:rsidRPr="0072019A">
        <w:rPr>
          <w:szCs w:val="20"/>
        </w:rPr>
        <w:tab/>
        <w:t>Nokia</w:t>
      </w:r>
    </w:p>
    <w:p w:rsidR="000F0F70" w:rsidRPr="0072019A" w:rsidRDefault="001654A7" w:rsidP="000F0F70">
      <w:pPr>
        <w:pStyle w:val="References"/>
        <w:numPr>
          <w:ilvl w:val="0"/>
          <w:numId w:val="9"/>
        </w:numPr>
        <w:adjustRightInd w:val="0"/>
        <w:spacing w:after="0"/>
        <w:jc w:val="left"/>
        <w:rPr>
          <w:szCs w:val="20"/>
        </w:rPr>
      </w:pPr>
      <w:hyperlink r:id="rId99" w:history="1">
        <w:r w:rsidR="000F0F70" w:rsidRPr="0072019A">
          <w:rPr>
            <w:szCs w:val="20"/>
          </w:rPr>
          <w:t>R1-1911503</w:t>
        </w:r>
      </w:hyperlink>
      <w:r w:rsidR="000F0F70" w:rsidRPr="0072019A">
        <w:rPr>
          <w:szCs w:val="20"/>
        </w:rPr>
        <w:tab/>
        <w:t>Summary #1 of Enhancements to Scheduling/HARQ</w:t>
      </w:r>
      <w:r w:rsidR="000F0F70" w:rsidRPr="0072019A">
        <w:rPr>
          <w:szCs w:val="20"/>
        </w:rPr>
        <w:tab/>
        <w:t>Qualcomm Incorporated</w:t>
      </w:r>
    </w:p>
    <w:p w:rsidR="000F0F70" w:rsidRPr="0072019A" w:rsidRDefault="001654A7" w:rsidP="000F0F70">
      <w:pPr>
        <w:pStyle w:val="References"/>
        <w:numPr>
          <w:ilvl w:val="0"/>
          <w:numId w:val="9"/>
        </w:numPr>
        <w:adjustRightInd w:val="0"/>
        <w:spacing w:after="0"/>
        <w:jc w:val="left"/>
        <w:rPr>
          <w:szCs w:val="20"/>
        </w:rPr>
      </w:pPr>
      <w:hyperlink r:id="rId100" w:history="1">
        <w:r w:rsidR="000F0F70" w:rsidRPr="0072019A">
          <w:rPr>
            <w:szCs w:val="20"/>
          </w:rPr>
          <w:t>R1-1911637</w:t>
        </w:r>
      </w:hyperlink>
      <w:r w:rsidR="000F0F70" w:rsidRPr="0072019A">
        <w:rPr>
          <w:szCs w:val="20"/>
        </w:rPr>
        <w:tab/>
        <w:t>Summary #2 of Enhancements to Scheduling/HARQ</w:t>
      </w:r>
      <w:r w:rsidR="000F0F70" w:rsidRPr="0072019A">
        <w:rPr>
          <w:szCs w:val="20"/>
        </w:rPr>
        <w:tab/>
        <w:t>Qualcomm Incorporated</w:t>
      </w:r>
    </w:p>
    <w:p w:rsidR="000F0F70" w:rsidRPr="0072019A" w:rsidRDefault="001654A7" w:rsidP="000F0F70">
      <w:pPr>
        <w:pStyle w:val="References"/>
        <w:numPr>
          <w:ilvl w:val="0"/>
          <w:numId w:val="9"/>
        </w:numPr>
        <w:adjustRightInd w:val="0"/>
        <w:spacing w:after="0"/>
        <w:jc w:val="left"/>
        <w:rPr>
          <w:szCs w:val="20"/>
        </w:rPr>
      </w:pPr>
      <w:hyperlink r:id="rId101" w:history="1">
        <w:r w:rsidR="000F0F70" w:rsidRPr="0072019A">
          <w:rPr>
            <w:szCs w:val="20"/>
          </w:rPr>
          <w:t>R1-1911700</w:t>
        </w:r>
      </w:hyperlink>
      <w:r w:rsidR="000F0F70" w:rsidRPr="0072019A">
        <w:rPr>
          <w:szCs w:val="20"/>
        </w:rPr>
        <w:tab/>
        <w:t>Summary #3 of Enhancements to Scheduling/HARQ</w:t>
      </w:r>
      <w:r w:rsidR="000F0F70" w:rsidRPr="0072019A">
        <w:rPr>
          <w:szCs w:val="20"/>
        </w:rPr>
        <w:tab/>
        <w:t>Qualcomm Incorporated</w:t>
      </w:r>
    </w:p>
    <w:p w:rsidR="000F0F70" w:rsidRPr="0072019A" w:rsidRDefault="001654A7" w:rsidP="000F0F70">
      <w:pPr>
        <w:pStyle w:val="References"/>
        <w:numPr>
          <w:ilvl w:val="0"/>
          <w:numId w:val="9"/>
        </w:numPr>
        <w:adjustRightInd w:val="0"/>
        <w:spacing w:after="0"/>
        <w:jc w:val="left"/>
        <w:rPr>
          <w:szCs w:val="20"/>
        </w:rPr>
      </w:pPr>
      <w:hyperlink r:id="rId102" w:history="1">
        <w:r w:rsidR="000F0F70" w:rsidRPr="0072019A">
          <w:rPr>
            <w:szCs w:val="20"/>
          </w:rPr>
          <w:t>R1-1911708</w:t>
        </w:r>
      </w:hyperlink>
      <w:r w:rsidR="000F0F70" w:rsidRPr="0072019A">
        <w:rPr>
          <w:szCs w:val="20"/>
        </w:rPr>
        <w:tab/>
        <w:t>Summary#4 of Enhancements to Scheduling/HARQ</w:t>
      </w:r>
      <w:r w:rsidR="000F0F70" w:rsidRPr="0072019A">
        <w:rPr>
          <w:szCs w:val="20"/>
        </w:rPr>
        <w:tab/>
        <w:t>Qualcomm Incorporated</w:t>
      </w:r>
    </w:p>
    <w:p w:rsidR="000F0F70" w:rsidRPr="0072019A" w:rsidRDefault="001654A7" w:rsidP="000F0F70">
      <w:pPr>
        <w:pStyle w:val="References"/>
        <w:numPr>
          <w:ilvl w:val="0"/>
          <w:numId w:val="9"/>
        </w:numPr>
        <w:adjustRightInd w:val="0"/>
        <w:spacing w:after="0"/>
        <w:jc w:val="left"/>
        <w:rPr>
          <w:szCs w:val="20"/>
        </w:rPr>
      </w:pPr>
      <w:hyperlink r:id="rId103" w:history="1">
        <w:r w:rsidR="000F0F70" w:rsidRPr="0072019A">
          <w:rPr>
            <w:szCs w:val="20"/>
          </w:rPr>
          <w:t>R1-1910069</w:t>
        </w:r>
      </w:hyperlink>
      <w:r w:rsidR="000F0F70" w:rsidRPr="0072019A">
        <w:rPr>
          <w:szCs w:val="20"/>
        </w:rPr>
        <w:tab/>
        <w:t>Enhancements to scheduling/HARQ</w:t>
      </w:r>
      <w:r w:rsidR="000F0F70" w:rsidRPr="0072019A">
        <w:rPr>
          <w:szCs w:val="20"/>
        </w:rPr>
        <w:tab/>
        <w:t>Huawei, HiSilicon</w:t>
      </w:r>
    </w:p>
    <w:p w:rsidR="000F0F70" w:rsidRPr="0072019A" w:rsidRDefault="001654A7" w:rsidP="000F0F70">
      <w:pPr>
        <w:pStyle w:val="References"/>
        <w:numPr>
          <w:ilvl w:val="0"/>
          <w:numId w:val="9"/>
        </w:numPr>
        <w:adjustRightInd w:val="0"/>
        <w:spacing w:after="0"/>
        <w:jc w:val="left"/>
        <w:rPr>
          <w:szCs w:val="20"/>
        </w:rPr>
      </w:pPr>
      <w:hyperlink r:id="rId104" w:history="1">
        <w:r w:rsidR="000F0F70" w:rsidRPr="0072019A">
          <w:rPr>
            <w:szCs w:val="20"/>
          </w:rPr>
          <w:t>R1-1910103</w:t>
        </w:r>
      </w:hyperlink>
      <w:r w:rsidR="000F0F70" w:rsidRPr="0072019A">
        <w:rPr>
          <w:szCs w:val="20"/>
        </w:rPr>
        <w:tab/>
        <w:t>On scheduling/HARQ enhancements for NR URLLC</w:t>
      </w:r>
      <w:r w:rsidR="000F0F70" w:rsidRPr="0072019A">
        <w:rPr>
          <w:szCs w:val="20"/>
        </w:rPr>
        <w:tab/>
        <w:t>ZTE</w:t>
      </w:r>
    </w:p>
    <w:p w:rsidR="000F0F70" w:rsidRPr="0072019A" w:rsidRDefault="001654A7" w:rsidP="000F0F70">
      <w:pPr>
        <w:pStyle w:val="References"/>
        <w:numPr>
          <w:ilvl w:val="0"/>
          <w:numId w:val="9"/>
        </w:numPr>
        <w:adjustRightInd w:val="0"/>
        <w:spacing w:after="0"/>
        <w:jc w:val="left"/>
        <w:rPr>
          <w:szCs w:val="20"/>
        </w:rPr>
      </w:pPr>
      <w:hyperlink r:id="rId105" w:history="1">
        <w:r w:rsidR="000F0F70" w:rsidRPr="0072019A">
          <w:rPr>
            <w:szCs w:val="20"/>
          </w:rPr>
          <w:t>R1-1910224</w:t>
        </w:r>
      </w:hyperlink>
      <w:r w:rsidR="000F0F70" w:rsidRPr="0072019A">
        <w:rPr>
          <w:szCs w:val="20"/>
        </w:rPr>
        <w:tab/>
        <w:t>Enhancement for Scheduling/HARQ</w:t>
      </w:r>
      <w:r w:rsidR="000F0F70" w:rsidRPr="0072019A">
        <w:rPr>
          <w:szCs w:val="20"/>
        </w:rPr>
        <w:tab/>
        <w:t>vivo</w:t>
      </w:r>
    </w:p>
    <w:p w:rsidR="000F0F70" w:rsidRPr="0072019A" w:rsidRDefault="001654A7" w:rsidP="000F0F70">
      <w:pPr>
        <w:pStyle w:val="References"/>
        <w:numPr>
          <w:ilvl w:val="0"/>
          <w:numId w:val="9"/>
        </w:numPr>
        <w:adjustRightInd w:val="0"/>
        <w:spacing w:after="0"/>
        <w:jc w:val="left"/>
        <w:rPr>
          <w:szCs w:val="20"/>
        </w:rPr>
      </w:pPr>
      <w:hyperlink r:id="rId106" w:history="1">
        <w:r w:rsidR="000F0F70" w:rsidRPr="0072019A">
          <w:rPr>
            <w:szCs w:val="20"/>
          </w:rPr>
          <w:t>R1-1910344</w:t>
        </w:r>
      </w:hyperlink>
      <w:r w:rsidR="000F0F70" w:rsidRPr="0072019A">
        <w:rPr>
          <w:szCs w:val="20"/>
        </w:rPr>
        <w:tab/>
        <w:t>Discussion on out-of-order scheduling/HARQ</w:t>
      </w:r>
      <w:r w:rsidR="000F0F70" w:rsidRPr="0072019A">
        <w:rPr>
          <w:szCs w:val="20"/>
        </w:rPr>
        <w:tab/>
        <w:t>CATT</w:t>
      </w:r>
    </w:p>
    <w:p w:rsidR="000F0F70" w:rsidRPr="0072019A" w:rsidRDefault="001654A7" w:rsidP="000F0F70">
      <w:pPr>
        <w:pStyle w:val="References"/>
        <w:numPr>
          <w:ilvl w:val="0"/>
          <w:numId w:val="9"/>
        </w:numPr>
        <w:adjustRightInd w:val="0"/>
        <w:spacing w:after="0"/>
        <w:jc w:val="left"/>
        <w:rPr>
          <w:szCs w:val="20"/>
        </w:rPr>
      </w:pPr>
      <w:hyperlink r:id="rId107" w:history="1">
        <w:r w:rsidR="000F0F70" w:rsidRPr="0072019A">
          <w:rPr>
            <w:szCs w:val="20"/>
          </w:rPr>
          <w:t>R1-1910486</w:t>
        </w:r>
      </w:hyperlink>
      <w:r w:rsidR="000F0F70" w:rsidRPr="0072019A">
        <w:rPr>
          <w:szCs w:val="20"/>
        </w:rPr>
        <w:tab/>
        <w:t>Scheduling/HARQ enhancement for eURLLC</w:t>
      </w:r>
      <w:r w:rsidR="000F0F70" w:rsidRPr="0072019A">
        <w:rPr>
          <w:szCs w:val="20"/>
        </w:rPr>
        <w:tab/>
        <w:t>Samsung</w:t>
      </w:r>
    </w:p>
    <w:p w:rsidR="000F0F70" w:rsidRPr="0072019A" w:rsidRDefault="001654A7" w:rsidP="000F0F70">
      <w:pPr>
        <w:pStyle w:val="References"/>
        <w:numPr>
          <w:ilvl w:val="0"/>
          <w:numId w:val="9"/>
        </w:numPr>
        <w:adjustRightInd w:val="0"/>
        <w:spacing w:after="0"/>
        <w:jc w:val="left"/>
        <w:rPr>
          <w:szCs w:val="20"/>
        </w:rPr>
      </w:pPr>
      <w:hyperlink r:id="rId108" w:history="1">
        <w:r w:rsidR="000F0F70" w:rsidRPr="0072019A">
          <w:rPr>
            <w:szCs w:val="20"/>
          </w:rPr>
          <w:t>R1-1910548</w:t>
        </w:r>
      </w:hyperlink>
      <w:r w:rsidR="000F0F70" w:rsidRPr="0072019A">
        <w:rPr>
          <w:szCs w:val="20"/>
        </w:rPr>
        <w:tab/>
        <w:t>Scheduling/HARQ Enhancements for NR URLLC</w:t>
      </w:r>
      <w:r w:rsidR="000F0F70" w:rsidRPr="0072019A">
        <w:rPr>
          <w:szCs w:val="20"/>
        </w:rPr>
        <w:tab/>
        <w:t>Ericsson</w:t>
      </w:r>
    </w:p>
    <w:p w:rsidR="000F0F70" w:rsidRPr="0072019A" w:rsidRDefault="001654A7" w:rsidP="000F0F70">
      <w:pPr>
        <w:pStyle w:val="References"/>
        <w:numPr>
          <w:ilvl w:val="0"/>
          <w:numId w:val="9"/>
        </w:numPr>
        <w:adjustRightInd w:val="0"/>
        <w:spacing w:after="0"/>
        <w:jc w:val="left"/>
        <w:rPr>
          <w:szCs w:val="20"/>
        </w:rPr>
      </w:pPr>
      <w:hyperlink r:id="rId109" w:history="1">
        <w:r w:rsidR="000F0F70" w:rsidRPr="0072019A">
          <w:rPr>
            <w:szCs w:val="20"/>
          </w:rPr>
          <w:t>R1-1910622</w:t>
        </w:r>
      </w:hyperlink>
      <w:r w:rsidR="000F0F70" w:rsidRPr="0072019A">
        <w:rPr>
          <w:szCs w:val="20"/>
        </w:rPr>
        <w:tab/>
        <w:t>Ehancements to scheduling and HARQ</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110" w:history="1">
        <w:r w:rsidR="000F0F70" w:rsidRPr="0072019A">
          <w:rPr>
            <w:szCs w:val="20"/>
          </w:rPr>
          <w:t>R1-1910663</w:t>
        </w:r>
      </w:hyperlink>
      <w:r w:rsidR="000F0F70" w:rsidRPr="0072019A">
        <w:rPr>
          <w:szCs w:val="20"/>
        </w:rPr>
        <w:tab/>
        <w:t>Scheduling &amp; HARQ enhancements for URLLC</w:t>
      </w:r>
      <w:r w:rsidR="000F0F70" w:rsidRPr="0072019A">
        <w:rPr>
          <w:szCs w:val="20"/>
        </w:rPr>
        <w:tab/>
        <w:t>Intel Corporation</w:t>
      </w:r>
    </w:p>
    <w:p w:rsidR="000F0F70" w:rsidRPr="0072019A" w:rsidRDefault="001654A7" w:rsidP="000F0F70">
      <w:pPr>
        <w:pStyle w:val="References"/>
        <w:numPr>
          <w:ilvl w:val="0"/>
          <w:numId w:val="9"/>
        </w:numPr>
        <w:adjustRightInd w:val="0"/>
        <w:spacing w:after="0"/>
        <w:jc w:val="left"/>
        <w:rPr>
          <w:szCs w:val="20"/>
        </w:rPr>
      </w:pPr>
      <w:hyperlink r:id="rId111" w:history="1">
        <w:r w:rsidR="000F0F70" w:rsidRPr="0072019A">
          <w:rPr>
            <w:szCs w:val="20"/>
          </w:rPr>
          <w:t>R1-1910771</w:t>
        </w:r>
      </w:hyperlink>
      <w:r w:rsidR="000F0F70" w:rsidRPr="0072019A">
        <w:rPr>
          <w:szCs w:val="20"/>
        </w:rPr>
        <w:tab/>
        <w:t>Scheduling Enhancements for URLLC</w:t>
      </w:r>
      <w:r w:rsidR="000F0F70" w:rsidRPr="0072019A">
        <w:rPr>
          <w:szCs w:val="20"/>
        </w:rPr>
        <w:tab/>
        <w:t>Sony</w:t>
      </w:r>
    </w:p>
    <w:p w:rsidR="000F0F70" w:rsidRPr="0072019A" w:rsidRDefault="001654A7" w:rsidP="000F0F70">
      <w:pPr>
        <w:pStyle w:val="References"/>
        <w:numPr>
          <w:ilvl w:val="0"/>
          <w:numId w:val="9"/>
        </w:numPr>
        <w:adjustRightInd w:val="0"/>
        <w:spacing w:after="0"/>
        <w:jc w:val="left"/>
        <w:rPr>
          <w:szCs w:val="20"/>
        </w:rPr>
      </w:pPr>
      <w:hyperlink r:id="rId112" w:history="1">
        <w:r w:rsidR="000F0F70" w:rsidRPr="0072019A">
          <w:rPr>
            <w:szCs w:val="20"/>
          </w:rPr>
          <w:t>R1-1910829</w:t>
        </w:r>
      </w:hyperlink>
      <w:r w:rsidR="000F0F70" w:rsidRPr="0072019A">
        <w:rPr>
          <w:szCs w:val="20"/>
        </w:rPr>
        <w:tab/>
        <w:t>Enhancements to scheduling/HARQ for NR URLLC</w:t>
      </w:r>
      <w:r w:rsidR="000F0F70" w:rsidRPr="0072019A">
        <w:rPr>
          <w:szCs w:val="20"/>
        </w:rPr>
        <w:tab/>
        <w:t>LG Electronics</w:t>
      </w:r>
    </w:p>
    <w:p w:rsidR="000F0F70" w:rsidRPr="0072019A" w:rsidRDefault="001654A7" w:rsidP="000F0F70">
      <w:pPr>
        <w:pStyle w:val="References"/>
        <w:numPr>
          <w:ilvl w:val="0"/>
          <w:numId w:val="9"/>
        </w:numPr>
        <w:adjustRightInd w:val="0"/>
        <w:spacing w:after="0"/>
        <w:jc w:val="left"/>
        <w:rPr>
          <w:szCs w:val="20"/>
        </w:rPr>
      </w:pPr>
      <w:hyperlink r:id="rId113" w:history="1">
        <w:r w:rsidR="000F0F70" w:rsidRPr="0072019A">
          <w:rPr>
            <w:szCs w:val="20"/>
          </w:rPr>
          <w:t>R1-1910853</w:t>
        </w:r>
      </w:hyperlink>
      <w:r w:rsidR="000F0F70" w:rsidRPr="0072019A">
        <w:rPr>
          <w:szCs w:val="20"/>
        </w:rPr>
        <w:tab/>
        <w:t>Discussion on enhancements to scheduling/HARQ for NR URLLC</w:t>
      </w:r>
      <w:r w:rsidR="000F0F70" w:rsidRPr="0072019A">
        <w:rPr>
          <w:szCs w:val="20"/>
        </w:rPr>
        <w:tab/>
        <w:t>Nokia, Nokia Shanghai Bell</w:t>
      </w:r>
    </w:p>
    <w:p w:rsidR="000F0F70" w:rsidRPr="0072019A" w:rsidRDefault="001654A7" w:rsidP="000F0F70">
      <w:pPr>
        <w:pStyle w:val="References"/>
        <w:numPr>
          <w:ilvl w:val="0"/>
          <w:numId w:val="9"/>
        </w:numPr>
        <w:adjustRightInd w:val="0"/>
        <w:spacing w:after="0"/>
        <w:jc w:val="left"/>
        <w:rPr>
          <w:szCs w:val="20"/>
        </w:rPr>
      </w:pPr>
      <w:hyperlink r:id="rId114" w:history="1">
        <w:r w:rsidR="000F0F70" w:rsidRPr="0072019A">
          <w:rPr>
            <w:szCs w:val="20"/>
          </w:rPr>
          <w:t>R1-1910936</w:t>
        </w:r>
      </w:hyperlink>
      <w:r w:rsidR="000F0F70" w:rsidRPr="0072019A">
        <w:rPr>
          <w:szCs w:val="20"/>
        </w:rPr>
        <w:tab/>
        <w:t>Discussion on enhancements to scheduling/HARQ</w:t>
      </w:r>
      <w:r w:rsidR="000F0F70" w:rsidRPr="0072019A">
        <w:rPr>
          <w:szCs w:val="20"/>
        </w:rPr>
        <w:tab/>
        <w:t>Sharp</w:t>
      </w:r>
    </w:p>
    <w:p w:rsidR="000F0F70" w:rsidRPr="0072019A" w:rsidRDefault="001654A7" w:rsidP="000F0F70">
      <w:pPr>
        <w:pStyle w:val="References"/>
        <w:numPr>
          <w:ilvl w:val="0"/>
          <w:numId w:val="9"/>
        </w:numPr>
        <w:adjustRightInd w:val="0"/>
        <w:spacing w:after="0"/>
        <w:jc w:val="left"/>
        <w:rPr>
          <w:szCs w:val="20"/>
        </w:rPr>
      </w:pPr>
      <w:hyperlink r:id="rId115" w:history="1">
        <w:r w:rsidR="000F0F70" w:rsidRPr="0072019A">
          <w:rPr>
            <w:szCs w:val="20"/>
          </w:rPr>
          <w:t>R1-1910991</w:t>
        </w:r>
      </w:hyperlink>
      <w:r w:rsidR="000F0F70" w:rsidRPr="0072019A">
        <w:rPr>
          <w:szCs w:val="20"/>
        </w:rPr>
        <w:tab/>
        <w:t>Discussion on scheduling/HARQ enhancement for URLLC</w:t>
      </w:r>
      <w:r w:rsidR="000F0F70" w:rsidRPr="0072019A">
        <w:rPr>
          <w:szCs w:val="20"/>
        </w:rPr>
        <w:tab/>
        <w:t>Panasonic Corporation</w:t>
      </w:r>
    </w:p>
    <w:p w:rsidR="000F0F70" w:rsidRPr="0072019A" w:rsidRDefault="001654A7" w:rsidP="000F0F70">
      <w:pPr>
        <w:pStyle w:val="References"/>
        <w:numPr>
          <w:ilvl w:val="0"/>
          <w:numId w:val="9"/>
        </w:numPr>
        <w:adjustRightInd w:val="0"/>
        <w:spacing w:after="0"/>
        <w:jc w:val="left"/>
        <w:rPr>
          <w:szCs w:val="20"/>
        </w:rPr>
      </w:pPr>
      <w:hyperlink r:id="rId116" w:history="1">
        <w:r w:rsidR="000F0F70" w:rsidRPr="0072019A">
          <w:rPr>
            <w:szCs w:val="20"/>
          </w:rPr>
          <w:t>R1-1911018</w:t>
        </w:r>
      </w:hyperlink>
      <w:r w:rsidR="000F0F70" w:rsidRPr="0072019A">
        <w:rPr>
          <w:szCs w:val="20"/>
        </w:rPr>
        <w:tab/>
        <w:t>On out-of-order scheduling/HARQ for eURLLC</w:t>
      </w:r>
      <w:r w:rsidR="000F0F70" w:rsidRPr="0072019A">
        <w:rPr>
          <w:szCs w:val="20"/>
        </w:rPr>
        <w:tab/>
        <w:t>III</w:t>
      </w:r>
    </w:p>
    <w:p w:rsidR="000F0F70" w:rsidRPr="0072019A" w:rsidRDefault="001654A7" w:rsidP="000F0F70">
      <w:pPr>
        <w:pStyle w:val="References"/>
        <w:numPr>
          <w:ilvl w:val="0"/>
          <w:numId w:val="9"/>
        </w:numPr>
        <w:adjustRightInd w:val="0"/>
        <w:spacing w:after="0"/>
        <w:jc w:val="left"/>
        <w:rPr>
          <w:szCs w:val="20"/>
        </w:rPr>
      </w:pPr>
      <w:hyperlink r:id="rId117" w:history="1">
        <w:r w:rsidR="000F0F70" w:rsidRPr="0072019A">
          <w:rPr>
            <w:szCs w:val="20"/>
          </w:rPr>
          <w:t>R1-1911038</w:t>
        </w:r>
      </w:hyperlink>
      <w:r w:rsidR="000F0F70" w:rsidRPr="0072019A">
        <w:rPr>
          <w:szCs w:val="20"/>
        </w:rPr>
        <w:tab/>
        <w:t>Discussion on out-of-order scheduling and HARQ</w:t>
      </w:r>
      <w:r w:rsidR="000F0F70" w:rsidRPr="0072019A">
        <w:rPr>
          <w:szCs w:val="20"/>
        </w:rPr>
        <w:tab/>
        <w:t>Motorola Mobility, Lenovo</w:t>
      </w:r>
    </w:p>
    <w:p w:rsidR="000F0F70" w:rsidRPr="0072019A" w:rsidRDefault="001654A7" w:rsidP="000F0F70">
      <w:pPr>
        <w:pStyle w:val="References"/>
        <w:numPr>
          <w:ilvl w:val="0"/>
          <w:numId w:val="9"/>
        </w:numPr>
        <w:adjustRightInd w:val="0"/>
        <w:spacing w:after="0"/>
        <w:jc w:val="left"/>
        <w:rPr>
          <w:szCs w:val="20"/>
        </w:rPr>
      </w:pPr>
      <w:hyperlink r:id="rId118" w:history="1">
        <w:r w:rsidR="000F0F70" w:rsidRPr="0072019A">
          <w:rPr>
            <w:szCs w:val="20"/>
          </w:rPr>
          <w:t>R1-1911081</w:t>
        </w:r>
      </w:hyperlink>
      <w:r w:rsidR="000F0F70" w:rsidRPr="0072019A">
        <w:rPr>
          <w:szCs w:val="20"/>
        </w:rPr>
        <w:tab/>
        <w:t>Enhancements to eURLLC scheduling/HARQ</w:t>
      </w:r>
      <w:r w:rsidR="000F0F70" w:rsidRPr="0072019A">
        <w:rPr>
          <w:szCs w:val="20"/>
        </w:rPr>
        <w:tab/>
        <w:t>MediaTek Inc.</w:t>
      </w:r>
    </w:p>
    <w:p w:rsidR="000F0F70" w:rsidRPr="0072019A" w:rsidRDefault="001654A7" w:rsidP="000F0F70">
      <w:pPr>
        <w:pStyle w:val="References"/>
        <w:numPr>
          <w:ilvl w:val="0"/>
          <w:numId w:val="9"/>
        </w:numPr>
        <w:adjustRightInd w:val="0"/>
        <w:spacing w:after="0"/>
        <w:jc w:val="left"/>
        <w:rPr>
          <w:szCs w:val="20"/>
        </w:rPr>
      </w:pPr>
      <w:hyperlink r:id="rId119" w:history="1">
        <w:r w:rsidR="000F0F70" w:rsidRPr="0072019A">
          <w:rPr>
            <w:szCs w:val="20"/>
          </w:rPr>
          <w:t>R1-1911121</w:t>
        </w:r>
      </w:hyperlink>
      <w:r w:rsidR="000F0F70" w:rsidRPr="0072019A">
        <w:rPr>
          <w:szCs w:val="20"/>
        </w:rPr>
        <w:tab/>
        <w:t>Enhancements to Scheduling and HARQ for eURLLC</w:t>
      </w:r>
      <w:r w:rsidR="000F0F70" w:rsidRPr="0072019A">
        <w:rPr>
          <w:szCs w:val="20"/>
        </w:rPr>
        <w:tab/>
        <w:t>Qualcomm Incorporated</w:t>
      </w:r>
    </w:p>
    <w:p w:rsidR="000F0F70" w:rsidRPr="0072019A" w:rsidRDefault="001654A7" w:rsidP="000F0F70">
      <w:pPr>
        <w:pStyle w:val="References"/>
        <w:numPr>
          <w:ilvl w:val="0"/>
          <w:numId w:val="9"/>
        </w:numPr>
        <w:adjustRightInd w:val="0"/>
        <w:spacing w:after="0"/>
        <w:jc w:val="left"/>
        <w:rPr>
          <w:szCs w:val="20"/>
        </w:rPr>
      </w:pPr>
      <w:hyperlink r:id="rId120" w:history="1">
        <w:r w:rsidR="000F0F70" w:rsidRPr="0072019A">
          <w:rPr>
            <w:szCs w:val="20"/>
          </w:rPr>
          <w:t>R1-1911178</w:t>
        </w:r>
      </w:hyperlink>
      <w:r w:rsidR="000F0F70" w:rsidRPr="0072019A">
        <w:rPr>
          <w:szCs w:val="20"/>
        </w:rPr>
        <w:tab/>
        <w:t>Enhancements to scheduling/HARQ for URLLC</w:t>
      </w:r>
      <w:r w:rsidR="000F0F70" w:rsidRPr="0072019A">
        <w:rPr>
          <w:szCs w:val="20"/>
        </w:rPr>
        <w:tab/>
        <w:t>NTT DOCOMO, INC.</w:t>
      </w:r>
    </w:p>
    <w:p w:rsidR="000F0F70" w:rsidRPr="0072019A" w:rsidRDefault="001654A7" w:rsidP="000F0F70">
      <w:pPr>
        <w:pStyle w:val="References"/>
        <w:numPr>
          <w:ilvl w:val="0"/>
          <w:numId w:val="9"/>
        </w:numPr>
        <w:adjustRightInd w:val="0"/>
        <w:spacing w:after="0"/>
        <w:jc w:val="left"/>
        <w:rPr>
          <w:szCs w:val="20"/>
        </w:rPr>
      </w:pPr>
      <w:hyperlink r:id="rId121" w:history="1">
        <w:r w:rsidR="000F0F70" w:rsidRPr="0072019A">
          <w:rPr>
            <w:szCs w:val="20"/>
          </w:rPr>
          <w:t>R1-1911298</w:t>
        </w:r>
      </w:hyperlink>
      <w:r w:rsidR="000F0F70" w:rsidRPr="0072019A">
        <w:rPr>
          <w:szCs w:val="20"/>
        </w:rPr>
        <w:tab/>
        <w:t xml:space="preserve">Enhancements to Scheduling/HARQ for eURLLC </w:t>
      </w:r>
      <w:r w:rsidR="000F0F70" w:rsidRPr="0072019A">
        <w:rPr>
          <w:szCs w:val="20"/>
        </w:rPr>
        <w:tab/>
        <w:t>InterDigital, Inc.</w:t>
      </w:r>
    </w:p>
    <w:p w:rsidR="000F0F70" w:rsidRPr="0072019A" w:rsidRDefault="001654A7" w:rsidP="000F0F70">
      <w:pPr>
        <w:pStyle w:val="References"/>
        <w:numPr>
          <w:ilvl w:val="0"/>
          <w:numId w:val="9"/>
        </w:numPr>
        <w:adjustRightInd w:val="0"/>
        <w:spacing w:after="0"/>
        <w:jc w:val="left"/>
        <w:rPr>
          <w:szCs w:val="20"/>
        </w:rPr>
      </w:pPr>
      <w:hyperlink r:id="rId122" w:history="1">
        <w:r w:rsidR="000F0F70" w:rsidRPr="0072019A">
          <w:rPr>
            <w:szCs w:val="20"/>
          </w:rPr>
          <w:t>R1-1910560</w:t>
        </w:r>
      </w:hyperlink>
      <w:r w:rsidR="000F0F70" w:rsidRPr="0072019A">
        <w:rPr>
          <w:szCs w:val="20"/>
        </w:rPr>
        <w:tab/>
        <w:t>Summary #1 of enhanced inter-UE Tx prioritization/multiplexing</w:t>
      </w:r>
      <w:r w:rsidR="000F0F70" w:rsidRPr="0072019A">
        <w:rPr>
          <w:szCs w:val="20"/>
        </w:rPr>
        <w:tab/>
        <w:t>vivo</w:t>
      </w:r>
    </w:p>
    <w:p w:rsidR="000F0F70" w:rsidRPr="0072019A" w:rsidRDefault="001654A7" w:rsidP="000F0F70">
      <w:pPr>
        <w:pStyle w:val="References"/>
        <w:numPr>
          <w:ilvl w:val="0"/>
          <w:numId w:val="9"/>
        </w:numPr>
        <w:adjustRightInd w:val="0"/>
        <w:spacing w:after="0"/>
        <w:jc w:val="left"/>
        <w:rPr>
          <w:szCs w:val="20"/>
        </w:rPr>
      </w:pPr>
      <w:hyperlink r:id="rId123" w:history="1">
        <w:r w:rsidR="000F0F70" w:rsidRPr="0072019A">
          <w:rPr>
            <w:szCs w:val="20"/>
          </w:rPr>
          <w:t>R1-1911660</w:t>
        </w:r>
      </w:hyperlink>
      <w:r w:rsidR="000F0F70" w:rsidRPr="0072019A">
        <w:rPr>
          <w:szCs w:val="20"/>
        </w:rPr>
        <w:tab/>
        <w:t>Summary #2 of enhanced inter-UE Tx prioritization/multiplexing</w:t>
      </w:r>
      <w:r w:rsidR="000F0F70" w:rsidRPr="0072019A">
        <w:rPr>
          <w:szCs w:val="20"/>
        </w:rPr>
        <w:tab/>
        <w:t>vivo</w:t>
      </w:r>
    </w:p>
    <w:p w:rsidR="000F0F70" w:rsidRPr="0072019A" w:rsidRDefault="001654A7" w:rsidP="000F0F70">
      <w:pPr>
        <w:pStyle w:val="References"/>
        <w:numPr>
          <w:ilvl w:val="0"/>
          <w:numId w:val="9"/>
        </w:numPr>
        <w:adjustRightInd w:val="0"/>
        <w:spacing w:after="0"/>
        <w:jc w:val="left"/>
        <w:rPr>
          <w:szCs w:val="20"/>
        </w:rPr>
      </w:pPr>
      <w:hyperlink r:id="rId124" w:history="1">
        <w:r w:rsidR="000F0F70" w:rsidRPr="0072019A">
          <w:rPr>
            <w:szCs w:val="20"/>
          </w:rPr>
          <w:t>R1-1911688</w:t>
        </w:r>
      </w:hyperlink>
      <w:r w:rsidR="000F0F70" w:rsidRPr="0072019A">
        <w:rPr>
          <w:szCs w:val="20"/>
        </w:rPr>
        <w:tab/>
        <w:t>Summary #3 of enhanced inter-UE Tx prioritization/multiplexing</w:t>
      </w:r>
      <w:r w:rsidR="000F0F70" w:rsidRPr="0072019A">
        <w:rPr>
          <w:szCs w:val="20"/>
        </w:rPr>
        <w:tab/>
        <w:t>vivo</w:t>
      </w:r>
    </w:p>
    <w:p w:rsidR="000F0F70" w:rsidRPr="0072019A" w:rsidRDefault="001654A7" w:rsidP="000F0F70">
      <w:pPr>
        <w:pStyle w:val="References"/>
        <w:numPr>
          <w:ilvl w:val="0"/>
          <w:numId w:val="9"/>
        </w:numPr>
        <w:adjustRightInd w:val="0"/>
        <w:spacing w:after="0"/>
        <w:jc w:val="left"/>
        <w:rPr>
          <w:szCs w:val="20"/>
        </w:rPr>
      </w:pPr>
      <w:hyperlink r:id="rId125" w:history="1">
        <w:r w:rsidR="000F0F70" w:rsidRPr="0072019A">
          <w:rPr>
            <w:szCs w:val="20"/>
          </w:rPr>
          <w:t>R1-1911712</w:t>
        </w:r>
      </w:hyperlink>
      <w:r w:rsidR="000F0F70" w:rsidRPr="0072019A">
        <w:rPr>
          <w:szCs w:val="20"/>
        </w:rPr>
        <w:tab/>
        <w:t>Summary #4 of enhanced inter-UE Tx prioritization/multiplexing</w:t>
      </w:r>
      <w:r w:rsidR="000F0F70" w:rsidRPr="0072019A">
        <w:rPr>
          <w:szCs w:val="20"/>
        </w:rPr>
        <w:tab/>
        <w:t>vivo</w:t>
      </w:r>
    </w:p>
    <w:p w:rsidR="000F0F70" w:rsidRPr="0072019A" w:rsidRDefault="001654A7" w:rsidP="000F0F70">
      <w:pPr>
        <w:pStyle w:val="References"/>
        <w:numPr>
          <w:ilvl w:val="0"/>
          <w:numId w:val="9"/>
        </w:numPr>
        <w:adjustRightInd w:val="0"/>
        <w:spacing w:after="0"/>
        <w:jc w:val="left"/>
        <w:rPr>
          <w:szCs w:val="20"/>
        </w:rPr>
      </w:pPr>
      <w:hyperlink r:id="rId126" w:history="1">
        <w:r w:rsidR="000F0F70" w:rsidRPr="0072019A">
          <w:rPr>
            <w:szCs w:val="20"/>
          </w:rPr>
          <w:t>R1-1910070</w:t>
        </w:r>
      </w:hyperlink>
      <w:r w:rsidR="000F0F70" w:rsidRPr="0072019A">
        <w:rPr>
          <w:szCs w:val="20"/>
        </w:rPr>
        <w:tab/>
        <w:t>UL inter-UE transmission prioritization and multiplexing</w:t>
      </w:r>
      <w:r w:rsidR="000F0F70" w:rsidRPr="0072019A">
        <w:rPr>
          <w:szCs w:val="20"/>
        </w:rPr>
        <w:tab/>
        <w:t>Huawei, HiSilicon</w:t>
      </w:r>
    </w:p>
    <w:p w:rsidR="000F0F70" w:rsidRPr="0072019A" w:rsidRDefault="001654A7" w:rsidP="000F0F70">
      <w:pPr>
        <w:pStyle w:val="References"/>
        <w:numPr>
          <w:ilvl w:val="0"/>
          <w:numId w:val="9"/>
        </w:numPr>
        <w:adjustRightInd w:val="0"/>
        <w:spacing w:after="0"/>
        <w:jc w:val="left"/>
        <w:rPr>
          <w:szCs w:val="20"/>
        </w:rPr>
      </w:pPr>
      <w:hyperlink r:id="rId127" w:history="1">
        <w:r w:rsidR="000F0F70" w:rsidRPr="0072019A">
          <w:rPr>
            <w:szCs w:val="20"/>
          </w:rPr>
          <w:t>R1-1910104</w:t>
        </w:r>
      </w:hyperlink>
      <w:r w:rsidR="000F0F70" w:rsidRPr="0072019A">
        <w:rPr>
          <w:szCs w:val="20"/>
        </w:rPr>
        <w:tab/>
        <w:t>UL inter-UE multiplexing between eMBB and URLLC</w:t>
      </w:r>
      <w:r w:rsidR="000F0F70" w:rsidRPr="0072019A">
        <w:rPr>
          <w:szCs w:val="20"/>
        </w:rPr>
        <w:tab/>
        <w:t>ZTE</w:t>
      </w:r>
    </w:p>
    <w:p w:rsidR="000F0F70" w:rsidRPr="0072019A" w:rsidRDefault="001654A7" w:rsidP="000F0F70">
      <w:pPr>
        <w:pStyle w:val="References"/>
        <w:numPr>
          <w:ilvl w:val="0"/>
          <w:numId w:val="9"/>
        </w:numPr>
        <w:adjustRightInd w:val="0"/>
        <w:spacing w:after="0"/>
        <w:jc w:val="left"/>
        <w:rPr>
          <w:szCs w:val="20"/>
        </w:rPr>
      </w:pPr>
      <w:hyperlink r:id="rId128" w:history="1">
        <w:r w:rsidR="000F0F70" w:rsidRPr="0072019A">
          <w:rPr>
            <w:szCs w:val="20"/>
          </w:rPr>
          <w:t>R1-1910168</w:t>
        </w:r>
      </w:hyperlink>
      <w:r w:rsidR="000F0F70" w:rsidRPr="0072019A">
        <w:rPr>
          <w:szCs w:val="20"/>
        </w:rPr>
        <w:tab/>
        <w:t>Discussion on UL inter UE Tx prioritization/multiplexing</w:t>
      </w:r>
      <w:r w:rsidR="000F0F70" w:rsidRPr="0072019A">
        <w:rPr>
          <w:szCs w:val="20"/>
        </w:rPr>
        <w:tab/>
        <w:t>CMCC</w:t>
      </w:r>
    </w:p>
    <w:p w:rsidR="000F0F70" w:rsidRPr="0072019A" w:rsidRDefault="001654A7" w:rsidP="000F0F70">
      <w:pPr>
        <w:pStyle w:val="References"/>
        <w:numPr>
          <w:ilvl w:val="0"/>
          <w:numId w:val="9"/>
        </w:numPr>
        <w:adjustRightInd w:val="0"/>
        <w:spacing w:after="0"/>
        <w:jc w:val="left"/>
        <w:rPr>
          <w:szCs w:val="20"/>
        </w:rPr>
      </w:pPr>
      <w:hyperlink r:id="rId129" w:history="1">
        <w:r w:rsidR="000F0F70" w:rsidRPr="0072019A">
          <w:rPr>
            <w:szCs w:val="20"/>
          </w:rPr>
          <w:t>R1-1910225</w:t>
        </w:r>
      </w:hyperlink>
      <w:r w:rsidR="000F0F70" w:rsidRPr="0072019A">
        <w:rPr>
          <w:szCs w:val="20"/>
        </w:rPr>
        <w:tab/>
        <w:t>UL inter UE Tx prioritization for URLLC</w:t>
      </w:r>
      <w:r w:rsidR="000F0F70" w:rsidRPr="0072019A">
        <w:rPr>
          <w:szCs w:val="20"/>
        </w:rPr>
        <w:tab/>
        <w:t>vivo</w:t>
      </w:r>
    </w:p>
    <w:p w:rsidR="000F0F70" w:rsidRPr="0072019A" w:rsidRDefault="001654A7" w:rsidP="000F0F70">
      <w:pPr>
        <w:pStyle w:val="References"/>
        <w:numPr>
          <w:ilvl w:val="0"/>
          <w:numId w:val="9"/>
        </w:numPr>
        <w:adjustRightInd w:val="0"/>
        <w:spacing w:after="0"/>
        <w:jc w:val="left"/>
        <w:rPr>
          <w:szCs w:val="20"/>
        </w:rPr>
      </w:pPr>
      <w:hyperlink r:id="rId130" w:history="1">
        <w:r w:rsidR="000F0F70" w:rsidRPr="0072019A">
          <w:rPr>
            <w:szCs w:val="20"/>
          </w:rPr>
          <w:t>R1-1910345</w:t>
        </w:r>
      </w:hyperlink>
      <w:r w:rsidR="000F0F70" w:rsidRPr="0072019A">
        <w:rPr>
          <w:szCs w:val="20"/>
        </w:rPr>
        <w:tab/>
        <w:t>Discussion on inter-UE UL multiplexing</w:t>
      </w:r>
      <w:r w:rsidR="000F0F70" w:rsidRPr="0072019A">
        <w:rPr>
          <w:szCs w:val="20"/>
        </w:rPr>
        <w:tab/>
        <w:t>CATT</w:t>
      </w:r>
    </w:p>
    <w:p w:rsidR="000F0F70" w:rsidRPr="0072019A" w:rsidRDefault="001654A7" w:rsidP="000F0F70">
      <w:pPr>
        <w:pStyle w:val="References"/>
        <w:numPr>
          <w:ilvl w:val="0"/>
          <w:numId w:val="9"/>
        </w:numPr>
        <w:adjustRightInd w:val="0"/>
        <w:spacing w:after="0"/>
        <w:jc w:val="left"/>
        <w:rPr>
          <w:szCs w:val="20"/>
        </w:rPr>
      </w:pPr>
      <w:hyperlink r:id="rId131" w:history="1">
        <w:r w:rsidR="000F0F70" w:rsidRPr="0072019A">
          <w:rPr>
            <w:szCs w:val="20"/>
          </w:rPr>
          <w:t>R1-1910487</w:t>
        </w:r>
      </w:hyperlink>
      <w:r w:rsidR="000F0F70" w:rsidRPr="0072019A">
        <w:rPr>
          <w:szCs w:val="20"/>
        </w:rPr>
        <w:tab/>
        <w:t>UL Inter-UE Multiplexing/Prioritization</w:t>
      </w:r>
      <w:r w:rsidR="000F0F70" w:rsidRPr="0072019A">
        <w:rPr>
          <w:szCs w:val="20"/>
        </w:rPr>
        <w:tab/>
        <w:t>Samsung</w:t>
      </w:r>
    </w:p>
    <w:p w:rsidR="000F0F70" w:rsidRPr="0072019A" w:rsidRDefault="001654A7" w:rsidP="000F0F70">
      <w:pPr>
        <w:pStyle w:val="References"/>
        <w:numPr>
          <w:ilvl w:val="0"/>
          <w:numId w:val="9"/>
        </w:numPr>
        <w:adjustRightInd w:val="0"/>
        <w:spacing w:after="0"/>
        <w:jc w:val="left"/>
        <w:rPr>
          <w:szCs w:val="20"/>
        </w:rPr>
      </w:pPr>
      <w:hyperlink r:id="rId132" w:history="1">
        <w:r w:rsidR="000F0F70" w:rsidRPr="0072019A">
          <w:rPr>
            <w:szCs w:val="20"/>
          </w:rPr>
          <w:t>R1-1910522</w:t>
        </w:r>
      </w:hyperlink>
      <w:r w:rsidR="000F0F70" w:rsidRPr="0072019A">
        <w:rPr>
          <w:szCs w:val="20"/>
        </w:rPr>
        <w:tab/>
        <w:t>On inter UE Tx prioritization/multiplexing enhancements for NR URLLC</w:t>
      </w:r>
      <w:r w:rsidR="000F0F70" w:rsidRPr="0072019A">
        <w:rPr>
          <w:szCs w:val="20"/>
        </w:rPr>
        <w:tab/>
        <w:t>Panasonic</w:t>
      </w:r>
    </w:p>
    <w:p w:rsidR="000F0F70" w:rsidRPr="0072019A" w:rsidRDefault="001654A7" w:rsidP="000F0F70">
      <w:pPr>
        <w:pStyle w:val="References"/>
        <w:numPr>
          <w:ilvl w:val="0"/>
          <w:numId w:val="9"/>
        </w:numPr>
        <w:adjustRightInd w:val="0"/>
        <w:spacing w:after="0"/>
        <w:jc w:val="left"/>
        <w:rPr>
          <w:szCs w:val="20"/>
        </w:rPr>
      </w:pPr>
      <w:hyperlink r:id="rId133" w:history="1">
        <w:r w:rsidR="000F0F70" w:rsidRPr="0072019A">
          <w:rPr>
            <w:szCs w:val="20"/>
          </w:rPr>
          <w:t>R1-1910530</w:t>
        </w:r>
      </w:hyperlink>
      <w:r w:rsidR="000F0F70" w:rsidRPr="0072019A">
        <w:rPr>
          <w:szCs w:val="20"/>
        </w:rPr>
        <w:tab/>
        <w:t>Enhanced inter-UE Tx prioritisation and multiplexing</w:t>
      </w:r>
      <w:r w:rsidR="000F0F70" w:rsidRPr="0072019A">
        <w:rPr>
          <w:szCs w:val="20"/>
        </w:rPr>
        <w:tab/>
        <w:t>NEC</w:t>
      </w:r>
    </w:p>
    <w:p w:rsidR="000F0F70" w:rsidRPr="0072019A" w:rsidRDefault="001654A7" w:rsidP="000F0F70">
      <w:pPr>
        <w:pStyle w:val="References"/>
        <w:numPr>
          <w:ilvl w:val="0"/>
          <w:numId w:val="9"/>
        </w:numPr>
        <w:adjustRightInd w:val="0"/>
        <w:spacing w:after="0"/>
        <w:jc w:val="left"/>
        <w:rPr>
          <w:szCs w:val="20"/>
        </w:rPr>
      </w:pPr>
      <w:hyperlink r:id="rId134" w:history="1">
        <w:r w:rsidR="000F0F70" w:rsidRPr="0072019A">
          <w:rPr>
            <w:szCs w:val="20"/>
          </w:rPr>
          <w:t>R1-1910549</w:t>
        </w:r>
      </w:hyperlink>
      <w:r w:rsidR="000F0F70" w:rsidRPr="0072019A">
        <w:rPr>
          <w:szCs w:val="20"/>
        </w:rPr>
        <w:tab/>
        <w:t>Inter-UE Prioritization and Multiplexing of  UL Transmissions</w:t>
      </w:r>
      <w:r w:rsidR="000F0F70" w:rsidRPr="0072019A">
        <w:rPr>
          <w:szCs w:val="20"/>
        </w:rPr>
        <w:tab/>
        <w:t>Ericsson</w:t>
      </w:r>
    </w:p>
    <w:p w:rsidR="000F0F70" w:rsidRPr="0072019A" w:rsidRDefault="001654A7" w:rsidP="000F0F70">
      <w:pPr>
        <w:pStyle w:val="References"/>
        <w:numPr>
          <w:ilvl w:val="0"/>
          <w:numId w:val="9"/>
        </w:numPr>
        <w:adjustRightInd w:val="0"/>
        <w:spacing w:after="0"/>
        <w:jc w:val="left"/>
        <w:rPr>
          <w:szCs w:val="20"/>
        </w:rPr>
      </w:pPr>
      <w:hyperlink r:id="rId135" w:history="1">
        <w:r w:rsidR="000F0F70" w:rsidRPr="0072019A">
          <w:rPr>
            <w:szCs w:val="20"/>
          </w:rPr>
          <w:t>R1-1910623</w:t>
        </w:r>
      </w:hyperlink>
      <w:r w:rsidR="000F0F70" w:rsidRPr="0072019A">
        <w:rPr>
          <w:szCs w:val="20"/>
        </w:rPr>
        <w:tab/>
        <w:t>Inter UE Tx prioritization and multiplexing</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136" w:history="1">
        <w:r w:rsidR="000F0F70" w:rsidRPr="0072019A">
          <w:rPr>
            <w:szCs w:val="20"/>
          </w:rPr>
          <w:t>R1-1910664</w:t>
        </w:r>
      </w:hyperlink>
      <w:r w:rsidR="000F0F70" w:rsidRPr="0072019A">
        <w:rPr>
          <w:szCs w:val="20"/>
        </w:rPr>
        <w:tab/>
        <w:t>Enhancements to inter-UE multiplexing</w:t>
      </w:r>
      <w:r w:rsidR="000F0F70" w:rsidRPr="0072019A">
        <w:rPr>
          <w:szCs w:val="20"/>
        </w:rPr>
        <w:tab/>
        <w:t>Intel Corporation</w:t>
      </w:r>
    </w:p>
    <w:p w:rsidR="000F0F70" w:rsidRPr="0072019A" w:rsidRDefault="001654A7" w:rsidP="000F0F70">
      <w:pPr>
        <w:pStyle w:val="References"/>
        <w:numPr>
          <w:ilvl w:val="0"/>
          <w:numId w:val="9"/>
        </w:numPr>
        <w:adjustRightInd w:val="0"/>
        <w:spacing w:after="0"/>
        <w:jc w:val="left"/>
        <w:rPr>
          <w:szCs w:val="20"/>
        </w:rPr>
      </w:pPr>
      <w:hyperlink r:id="rId137" w:history="1">
        <w:r w:rsidR="000F0F70" w:rsidRPr="0072019A">
          <w:rPr>
            <w:szCs w:val="20"/>
          </w:rPr>
          <w:t>R1-1910772</w:t>
        </w:r>
      </w:hyperlink>
      <w:r w:rsidR="000F0F70" w:rsidRPr="0072019A">
        <w:rPr>
          <w:szCs w:val="20"/>
        </w:rPr>
        <w:tab/>
        <w:t>UL Inter UE transmission prioritisation &amp; multiplexing</w:t>
      </w:r>
      <w:r w:rsidR="000F0F70" w:rsidRPr="0072019A">
        <w:rPr>
          <w:szCs w:val="20"/>
        </w:rPr>
        <w:tab/>
        <w:t>Sony</w:t>
      </w:r>
    </w:p>
    <w:p w:rsidR="000F0F70" w:rsidRPr="0072019A" w:rsidRDefault="001654A7" w:rsidP="000F0F70">
      <w:pPr>
        <w:pStyle w:val="References"/>
        <w:numPr>
          <w:ilvl w:val="0"/>
          <w:numId w:val="9"/>
        </w:numPr>
        <w:adjustRightInd w:val="0"/>
        <w:spacing w:after="0"/>
        <w:jc w:val="left"/>
        <w:rPr>
          <w:szCs w:val="20"/>
        </w:rPr>
      </w:pPr>
      <w:hyperlink r:id="rId138" w:history="1">
        <w:r w:rsidR="000F0F70" w:rsidRPr="0072019A">
          <w:rPr>
            <w:szCs w:val="20"/>
          </w:rPr>
          <w:t>R1-1910830</w:t>
        </w:r>
      </w:hyperlink>
      <w:r w:rsidR="000F0F70" w:rsidRPr="0072019A">
        <w:rPr>
          <w:szCs w:val="20"/>
        </w:rPr>
        <w:tab/>
        <w:t>Discussion on UL inter UE Tx prioritization</w:t>
      </w:r>
      <w:r w:rsidR="000F0F70" w:rsidRPr="0072019A">
        <w:rPr>
          <w:szCs w:val="20"/>
        </w:rPr>
        <w:tab/>
        <w:t>LG Electronics</w:t>
      </w:r>
    </w:p>
    <w:p w:rsidR="000F0F70" w:rsidRPr="0072019A" w:rsidRDefault="001654A7" w:rsidP="000F0F70">
      <w:pPr>
        <w:pStyle w:val="References"/>
        <w:numPr>
          <w:ilvl w:val="0"/>
          <w:numId w:val="9"/>
        </w:numPr>
        <w:adjustRightInd w:val="0"/>
        <w:spacing w:after="0"/>
        <w:jc w:val="left"/>
        <w:rPr>
          <w:szCs w:val="20"/>
        </w:rPr>
      </w:pPr>
      <w:hyperlink r:id="rId139" w:history="1">
        <w:r w:rsidR="000F0F70" w:rsidRPr="0072019A">
          <w:rPr>
            <w:szCs w:val="20"/>
          </w:rPr>
          <w:t>R1-1910868</w:t>
        </w:r>
      </w:hyperlink>
      <w:r w:rsidR="000F0F70" w:rsidRPr="0072019A">
        <w:rPr>
          <w:szCs w:val="20"/>
        </w:rPr>
        <w:tab/>
        <w:t>UL inter-UE eMBB and URLLC multiplexing enhancements</w:t>
      </w:r>
      <w:r w:rsidR="000F0F70" w:rsidRPr="0072019A">
        <w:rPr>
          <w:szCs w:val="20"/>
        </w:rPr>
        <w:tab/>
        <w:t>Nokia, Nokia Shanghai Bell</w:t>
      </w:r>
    </w:p>
    <w:p w:rsidR="000F0F70" w:rsidRPr="0072019A" w:rsidRDefault="001654A7" w:rsidP="000F0F70">
      <w:pPr>
        <w:pStyle w:val="References"/>
        <w:numPr>
          <w:ilvl w:val="0"/>
          <w:numId w:val="9"/>
        </w:numPr>
        <w:adjustRightInd w:val="0"/>
        <w:spacing w:after="0"/>
        <w:jc w:val="left"/>
        <w:rPr>
          <w:szCs w:val="20"/>
        </w:rPr>
      </w:pPr>
      <w:hyperlink r:id="rId140" w:history="1">
        <w:r w:rsidR="000F0F70" w:rsidRPr="0072019A">
          <w:rPr>
            <w:szCs w:val="20"/>
          </w:rPr>
          <w:t>R1-1910937</w:t>
        </w:r>
      </w:hyperlink>
      <w:r w:rsidR="000F0F70" w:rsidRPr="0072019A">
        <w:rPr>
          <w:szCs w:val="20"/>
        </w:rPr>
        <w:tab/>
        <w:t>UL cancelation indication design for enhanced inter UE Tx prioritization/multiplexing</w:t>
      </w:r>
      <w:r w:rsidR="000F0F70" w:rsidRPr="0072019A">
        <w:rPr>
          <w:szCs w:val="20"/>
        </w:rPr>
        <w:tab/>
        <w:t>Sharp</w:t>
      </w:r>
    </w:p>
    <w:p w:rsidR="000F0F70" w:rsidRPr="0072019A" w:rsidRDefault="001654A7" w:rsidP="000F0F70">
      <w:pPr>
        <w:pStyle w:val="References"/>
        <w:numPr>
          <w:ilvl w:val="0"/>
          <w:numId w:val="9"/>
        </w:numPr>
        <w:adjustRightInd w:val="0"/>
        <w:spacing w:after="0"/>
        <w:jc w:val="left"/>
        <w:rPr>
          <w:szCs w:val="20"/>
        </w:rPr>
      </w:pPr>
      <w:hyperlink r:id="rId141" w:history="1">
        <w:r w:rsidR="000F0F70" w:rsidRPr="0072019A">
          <w:rPr>
            <w:szCs w:val="20"/>
          </w:rPr>
          <w:t>R1-1911000</w:t>
        </w:r>
      </w:hyperlink>
      <w:r w:rsidR="000F0F70" w:rsidRPr="0072019A">
        <w:rPr>
          <w:szCs w:val="20"/>
        </w:rPr>
        <w:tab/>
        <w:t>Enhanced inter UE Tx prioritization/multiplexing</w:t>
      </w:r>
      <w:r w:rsidR="000F0F70" w:rsidRPr="0072019A">
        <w:rPr>
          <w:szCs w:val="20"/>
        </w:rPr>
        <w:tab/>
        <w:t>ETRI</w:t>
      </w:r>
    </w:p>
    <w:p w:rsidR="000F0F70" w:rsidRPr="0072019A" w:rsidRDefault="001654A7" w:rsidP="000F0F70">
      <w:pPr>
        <w:pStyle w:val="References"/>
        <w:numPr>
          <w:ilvl w:val="0"/>
          <w:numId w:val="9"/>
        </w:numPr>
        <w:adjustRightInd w:val="0"/>
        <w:spacing w:after="0"/>
        <w:jc w:val="left"/>
        <w:rPr>
          <w:szCs w:val="20"/>
        </w:rPr>
      </w:pPr>
      <w:hyperlink r:id="rId142" w:history="1">
        <w:r w:rsidR="000F0F70" w:rsidRPr="0072019A">
          <w:rPr>
            <w:szCs w:val="20"/>
          </w:rPr>
          <w:t>R1-1911082</w:t>
        </w:r>
      </w:hyperlink>
      <w:r w:rsidR="000F0F70" w:rsidRPr="0072019A">
        <w:rPr>
          <w:szCs w:val="20"/>
        </w:rPr>
        <w:tab/>
        <w:t>On uplink inter-UE transmission prioritization and multiplexing</w:t>
      </w:r>
      <w:r w:rsidR="000F0F70" w:rsidRPr="0072019A">
        <w:rPr>
          <w:szCs w:val="20"/>
        </w:rPr>
        <w:tab/>
        <w:t>MediaTek Inc.</w:t>
      </w:r>
    </w:p>
    <w:p w:rsidR="000F0F70" w:rsidRPr="0072019A" w:rsidRDefault="001654A7" w:rsidP="000F0F70">
      <w:pPr>
        <w:pStyle w:val="References"/>
        <w:numPr>
          <w:ilvl w:val="0"/>
          <w:numId w:val="9"/>
        </w:numPr>
        <w:adjustRightInd w:val="0"/>
        <w:spacing w:after="0"/>
        <w:jc w:val="left"/>
        <w:rPr>
          <w:szCs w:val="20"/>
        </w:rPr>
      </w:pPr>
      <w:hyperlink r:id="rId143" w:history="1">
        <w:r w:rsidR="000F0F70" w:rsidRPr="0072019A">
          <w:rPr>
            <w:szCs w:val="20"/>
          </w:rPr>
          <w:t>R1-1911122</w:t>
        </w:r>
      </w:hyperlink>
      <w:r w:rsidR="000F0F70" w:rsidRPr="0072019A">
        <w:rPr>
          <w:szCs w:val="20"/>
        </w:rPr>
        <w:tab/>
        <w:t>Uplink Inter-UE Tx Multiplexing and Prioritization</w:t>
      </w:r>
      <w:r w:rsidR="000F0F70" w:rsidRPr="0072019A">
        <w:rPr>
          <w:szCs w:val="20"/>
        </w:rPr>
        <w:tab/>
        <w:t>Qualcomm Incorporated</w:t>
      </w:r>
    </w:p>
    <w:p w:rsidR="000F0F70" w:rsidRPr="0072019A" w:rsidRDefault="001654A7" w:rsidP="000F0F70">
      <w:pPr>
        <w:pStyle w:val="References"/>
        <w:numPr>
          <w:ilvl w:val="0"/>
          <w:numId w:val="9"/>
        </w:numPr>
        <w:adjustRightInd w:val="0"/>
        <w:spacing w:after="0"/>
        <w:jc w:val="left"/>
        <w:rPr>
          <w:szCs w:val="20"/>
        </w:rPr>
      </w:pPr>
      <w:hyperlink r:id="rId144" w:history="1">
        <w:r w:rsidR="000F0F70" w:rsidRPr="0072019A">
          <w:rPr>
            <w:szCs w:val="20"/>
          </w:rPr>
          <w:t>R1-1911179</w:t>
        </w:r>
      </w:hyperlink>
      <w:r w:rsidR="000F0F70" w:rsidRPr="0072019A">
        <w:rPr>
          <w:szCs w:val="20"/>
        </w:rPr>
        <w:tab/>
        <w:t>UL inter-UE transmission prioritization/multiplexing</w:t>
      </w:r>
      <w:r w:rsidR="000F0F70" w:rsidRPr="0072019A">
        <w:rPr>
          <w:szCs w:val="20"/>
        </w:rPr>
        <w:tab/>
        <w:t>NTT DOCOMO, INC.</w:t>
      </w:r>
    </w:p>
    <w:p w:rsidR="000F0F70" w:rsidRPr="0072019A" w:rsidRDefault="001654A7" w:rsidP="000F0F70">
      <w:pPr>
        <w:pStyle w:val="References"/>
        <w:numPr>
          <w:ilvl w:val="0"/>
          <w:numId w:val="9"/>
        </w:numPr>
        <w:adjustRightInd w:val="0"/>
        <w:spacing w:after="0"/>
        <w:jc w:val="left"/>
        <w:rPr>
          <w:szCs w:val="20"/>
        </w:rPr>
      </w:pPr>
      <w:hyperlink r:id="rId145" w:history="1">
        <w:r w:rsidR="000F0F70" w:rsidRPr="0072019A">
          <w:rPr>
            <w:szCs w:val="20"/>
          </w:rPr>
          <w:t>R1-1911252</w:t>
        </w:r>
      </w:hyperlink>
      <w:r w:rsidR="000F0F70" w:rsidRPr="0072019A">
        <w:rPr>
          <w:szCs w:val="20"/>
        </w:rPr>
        <w:tab/>
        <w:t>Considerations on Enhanced inter UE Tx prioritization/multiplexing</w:t>
      </w:r>
      <w:r w:rsidR="000F0F70" w:rsidRPr="0072019A">
        <w:rPr>
          <w:szCs w:val="20"/>
        </w:rPr>
        <w:tab/>
        <w:t>KT Corp.</w:t>
      </w:r>
    </w:p>
    <w:p w:rsidR="000F0F70" w:rsidRPr="0072019A" w:rsidRDefault="001654A7" w:rsidP="000F0F70">
      <w:pPr>
        <w:pStyle w:val="References"/>
        <w:numPr>
          <w:ilvl w:val="0"/>
          <w:numId w:val="9"/>
        </w:numPr>
        <w:adjustRightInd w:val="0"/>
        <w:spacing w:after="0"/>
        <w:jc w:val="left"/>
        <w:rPr>
          <w:szCs w:val="20"/>
        </w:rPr>
      </w:pPr>
      <w:hyperlink r:id="rId146" w:history="1">
        <w:r w:rsidR="000F0F70" w:rsidRPr="0072019A">
          <w:rPr>
            <w:szCs w:val="20"/>
          </w:rPr>
          <w:t>R1-1911300</w:t>
        </w:r>
      </w:hyperlink>
      <w:r w:rsidR="000F0F70" w:rsidRPr="0072019A">
        <w:rPr>
          <w:szCs w:val="20"/>
        </w:rPr>
        <w:tab/>
        <w:t>Enhanced inter UE Tx prioritization/multiplexing for URLLC</w:t>
      </w:r>
      <w:r w:rsidR="000F0F70" w:rsidRPr="0072019A">
        <w:rPr>
          <w:szCs w:val="20"/>
        </w:rPr>
        <w:tab/>
        <w:t>Motorola Mobility, Lenovo</w:t>
      </w:r>
    </w:p>
    <w:p w:rsidR="000F0F70" w:rsidRPr="0072019A" w:rsidRDefault="001654A7" w:rsidP="000F0F70">
      <w:pPr>
        <w:pStyle w:val="References"/>
        <w:numPr>
          <w:ilvl w:val="0"/>
          <w:numId w:val="9"/>
        </w:numPr>
        <w:adjustRightInd w:val="0"/>
        <w:spacing w:after="0"/>
        <w:jc w:val="left"/>
        <w:rPr>
          <w:szCs w:val="20"/>
        </w:rPr>
      </w:pPr>
      <w:hyperlink r:id="rId147" w:history="1">
        <w:r w:rsidR="000F0F70" w:rsidRPr="0072019A">
          <w:rPr>
            <w:szCs w:val="20"/>
          </w:rPr>
          <w:t>R1-1911307</w:t>
        </w:r>
      </w:hyperlink>
      <w:r w:rsidR="000F0F70" w:rsidRPr="0072019A">
        <w:rPr>
          <w:szCs w:val="20"/>
        </w:rPr>
        <w:tab/>
        <w:t>Considerations on UL inter-UE multiplexing for URLLC</w:t>
      </w:r>
      <w:r w:rsidR="000F0F70" w:rsidRPr="0072019A">
        <w:rPr>
          <w:szCs w:val="20"/>
        </w:rPr>
        <w:tab/>
        <w:t>Sequans Communications</w:t>
      </w:r>
    </w:p>
    <w:p w:rsidR="000F0F70" w:rsidRPr="0072019A" w:rsidRDefault="001654A7" w:rsidP="000F0F70">
      <w:pPr>
        <w:pStyle w:val="References"/>
        <w:numPr>
          <w:ilvl w:val="0"/>
          <w:numId w:val="9"/>
        </w:numPr>
        <w:adjustRightInd w:val="0"/>
        <w:spacing w:after="0"/>
        <w:jc w:val="left"/>
        <w:rPr>
          <w:szCs w:val="20"/>
        </w:rPr>
      </w:pPr>
      <w:hyperlink r:id="rId148" w:history="1">
        <w:r w:rsidR="000F0F70" w:rsidRPr="0072019A">
          <w:rPr>
            <w:szCs w:val="20"/>
          </w:rPr>
          <w:t>R1-1911318</w:t>
        </w:r>
      </w:hyperlink>
      <w:r w:rsidR="000F0F70" w:rsidRPr="0072019A">
        <w:rPr>
          <w:szCs w:val="20"/>
        </w:rPr>
        <w:tab/>
        <w:t>On UL cancellation scheme for NR URLLC</w:t>
      </w:r>
      <w:r w:rsidR="000F0F70" w:rsidRPr="0072019A">
        <w:rPr>
          <w:szCs w:val="20"/>
        </w:rPr>
        <w:tab/>
        <w:t>WILUS Inc.</w:t>
      </w:r>
    </w:p>
    <w:p w:rsidR="000F0F70" w:rsidRPr="0072019A" w:rsidRDefault="001654A7" w:rsidP="000F0F70">
      <w:pPr>
        <w:pStyle w:val="References"/>
        <w:numPr>
          <w:ilvl w:val="0"/>
          <w:numId w:val="9"/>
        </w:numPr>
        <w:adjustRightInd w:val="0"/>
        <w:spacing w:after="0"/>
        <w:jc w:val="left"/>
        <w:rPr>
          <w:szCs w:val="20"/>
        </w:rPr>
      </w:pPr>
      <w:hyperlink r:id="rId149" w:history="1">
        <w:r w:rsidR="000F0F70" w:rsidRPr="0072019A">
          <w:rPr>
            <w:szCs w:val="20"/>
          </w:rPr>
          <w:t>R1-1911327</w:t>
        </w:r>
      </w:hyperlink>
      <w:r w:rsidR="000F0F70" w:rsidRPr="0072019A">
        <w:rPr>
          <w:szCs w:val="20"/>
        </w:rPr>
        <w:tab/>
        <w:t>Enhanced inter UE Tx prioritization/multiplexing for URLLC</w:t>
      </w:r>
      <w:r w:rsidR="000F0F70" w:rsidRPr="0072019A">
        <w:rPr>
          <w:szCs w:val="20"/>
        </w:rPr>
        <w:tab/>
        <w:t>CAICT</w:t>
      </w:r>
    </w:p>
    <w:p w:rsidR="000F0F70" w:rsidRPr="0072019A" w:rsidRDefault="001654A7" w:rsidP="000F0F70">
      <w:pPr>
        <w:pStyle w:val="References"/>
        <w:numPr>
          <w:ilvl w:val="0"/>
          <w:numId w:val="9"/>
        </w:numPr>
        <w:adjustRightInd w:val="0"/>
        <w:spacing w:after="0"/>
        <w:jc w:val="left"/>
        <w:rPr>
          <w:szCs w:val="20"/>
        </w:rPr>
      </w:pPr>
      <w:hyperlink r:id="rId150" w:history="1">
        <w:r w:rsidR="000F0F70" w:rsidRPr="0072019A">
          <w:rPr>
            <w:szCs w:val="20"/>
          </w:rPr>
          <w:t>R1-1911337</w:t>
        </w:r>
      </w:hyperlink>
      <w:r w:rsidR="000F0F70" w:rsidRPr="0072019A">
        <w:rPr>
          <w:szCs w:val="20"/>
        </w:rPr>
        <w:tab/>
        <w:t>Enhanced Inter UE Transmit prioritization/multiplexing for eURLLC</w:t>
      </w:r>
      <w:r w:rsidR="000F0F70" w:rsidRPr="0072019A">
        <w:rPr>
          <w:szCs w:val="20"/>
        </w:rPr>
        <w:tab/>
        <w:t>InterDigital, Inc.</w:t>
      </w:r>
    </w:p>
    <w:p w:rsidR="000F0F70" w:rsidRPr="0072019A" w:rsidRDefault="001654A7" w:rsidP="000F0F70">
      <w:pPr>
        <w:pStyle w:val="References"/>
        <w:numPr>
          <w:ilvl w:val="0"/>
          <w:numId w:val="9"/>
        </w:numPr>
        <w:adjustRightInd w:val="0"/>
        <w:spacing w:after="0"/>
        <w:jc w:val="left"/>
        <w:rPr>
          <w:szCs w:val="20"/>
        </w:rPr>
      </w:pPr>
      <w:hyperlink r:id="rId151" w:history="1">
        <w:r w:rsidR="000F0F70" w:rsidRPr="0072019A">
          <w:rPr>
            <w:szCs w:val="20"/>
          </w:rPr>
          <w:t>R1-1911181</w:t>
        </w:r>
      </w:hyperlink>
      <w:r w:rsidR="000F0F70" w:rsidRPr="0072019A">
        <w:rPr>
          <w:szCs w:val="20"/>
        </w:rPr>
        <w:tab/>
        <w:t>Summary on URLLC enhanced configured grant transmission</w:t>
      </w:r>
      <w:r w:rsidR="000F0F70" w:rsidRPr="0072019A">
        <w:rPr>
          <w:szCs w:val="20"/>
        </w:rPr>
        <w:tab/>
        <w:t>NTT DOCOMO, INC.</w:t>
      </w:r>
    </w:p>
    <w:p w:rsidR="000F0F70" w:rsidRPr="0072019A" w:rsidRDefault="001654A7" w:rsidP="000F0F70">
      <w:pPr>
        <w:pStyle w:val="References"/>
        <w:numPr>
          <w:ilvl w:val="0"/>
          <w:numId w:val="9"/>
        </w:numPr>
        <w:adjustRightInd w:val="0"/>
        <w:spacing w:after="0"/>
        <w:jc w:val="left"/>
        <w:rPr>
          <w:szCs w:val="20"/>
        </w:rPr>
      </w:pPr>
      <w:hyperlink r:id="rId152" w:history="1">
        <w:r w:rsidR="000F0F70" w:rsidRPr="0072019A">
          <w:rPr>
            <w:szCs w:val="20"/>
          </w:rPr>
          <w:t>R1-1911658</w:t>
        </w:r>
      </w:hyperlink>
      <w:r w:rsidR="000F0F70" w:rsidRPr="0072019A">
        <w:rPr>
          <w:szCs w:val="20"/>
        </w:rPr>
        <w:tab/>
        <w:t>Offline discussions on URLLC enhanced configured grant transmission</w:t>
      </w:r>
      <w:r w:rsidR="000F0F70" w:rsidRPr="0072019A">
        <w:rPr>
          <w:szCs w:val="20"/>
        </w:rPr>
        <w:tab/>
        <w:t>NTT DOCOMO</w:t>
      </w:r>
    </w:p>
    <w:p w:rsidR="000F0F70" w:rsidRPr="0072019A" w:rsidRDefault="001654A7" w:rsidP="000F0F70">
      <w:pPr>
        <w:pStyle w:val="References"/>
        <w:numPr>
          <w:ilvl w:val="0"/>
          <w:numId w:val="9"/>
        </w:numPr>
        <w:adjustRightInd w:val="0"/>
        <w:spacing w:after="0"/>
        <w:jc w:val="left"/>
        <w:rPr>
          <w:szCs w:val="20"/>
        </w:rPr>
      </w:pPr>
      <w:hyperlink r:id="rId153" w:history="1">
        <w:r w:rsidR="000F0F70" w:rsidRPr="0072019A">
          <w:rPr>
            <w:szCs w:val="20"/>
          </w:rPr>
          <w:t>R1-1911690</w:t>
        </w:r>
      </w:hyperlink>
      <w:r w:rsidR="000F0F70" w:rsidRPr="0072019A">
        <w:rPr>
          <w:szCs w:val="20"/>
        </w:rPr>
        <w:tab/>
        <w:t>Offline discussions#2 on URLLC enhanced configured grant transmission</w:t>
      </w:r>
      <w:r w:rsidR="000F0F70" w:rsidRPr="0072019A">
        <w:rPr>
          <w:szCs w:val="20"/>
        </w:rPr>
        <w:tab/>
        <w:t>NTT DOCOMO</w:t>
      </w:r>
    </w:p>
    <w:p w:rsidR="000F0F70" w:rsidRPr="0072019A" w:rsidRDefault="001654A7" w:rsidP="000F0F70">
      <w:pPr>
        <w:pStyle w:val="References"/>
        <w:numPr>
          <w:ilvl w:val="0"/>
          <w:numId w:val="9"/>
        </w:numPr>
        <w:adjustRightInd w:val="0"/>
        <w:spacing w:after="0"/>
        <w:jc w:val="left"/>
        <w:rPr>
          <w:szCs w:val="20"/>
        </w:rPr>
      </w:pPr>
      <w:hyperlink r:id="rId154" w:history="1">
        <w:r w:rsidR="000F0F70" w:rsidRPr="0072019A">
          <w:rPr>
            <w:szCs w:val="20"/>
          </w:rPr>
          <w:t>R1-1910020</w:t>
        </w:r>
      </w:hyperlink>
      <w:r w:rsidR="000F0F70" w:rsidRPr="0072019A">
        <w:rPr>
          <w:szCs w:val="20"/>
        </w:rPr>
        <w:tab/>
        <w:t>Discussion on UL grant-free transmission enhancements for URLLC</w:t>
      </w:r>
      <w:r w:rsidR="000F0F70" w:rsidRPr="0072019A">
        <w:rPr>
          <w:szCs w:val="20"/>
        </w:rPr>
        <w:tab/>
        <w:t>Spreadtrum Communications</w:t>
      </w:r>
    </w:p>
    <w:p w:rsidR="000F0F70" w:rsidRPr="0072019A" w:rsidRDefault="001654A7" w:rsidP="000F0F70">
      <w:pPr>
        <w:pStyle w:val="References"/>
        <w:numPr>
          <w:ilvl w:val="0"/>
          <w:numId w:val="9"/>
        </w:numPr>
        <w:adjustRightInd w:val="0"/>
        <w:spacing w:after="0"/>
        <w:jc w:val="left"/>
        <w:rPr>
          <w:szCs w:val="20"/>
        </w:rPr>
      </w:pPr>
      <w:hyperlink r:id="rId155" w:history="1">
        <w:r w:rsidR="000F0F70" w:rsidRPr="0072019A">
          <w:rPr>
            <w:szCs w:val="20"/>
          </w:rPr>
          <w:t>R1-1910071</w:t>
        </w:r>
      </w:hyperlink>
      <w:r w:rsidR="000F0F70" w:rsidRPr="0072019A">
        <w:rPr>
          <w:szCs w:val="20"/>
        </w:rPr>
        <w:tab/>
        <w:t>Enhanced UL configured grant transmission</w:t>
      </w:r>
      <w:r w:rsidR="000F0F70" w:rsidRPr="0072019A">
        <w:rPr>
          <w:szCs w:val="20"/>
        </w:rPr>
        <w:tab/>
        <w:t>Huawei, HiSilicon</w:t>
      </w:r>
    </w:p>
    <w:p w:rsidR="000F0F70" w:rsidRPr="0072019A" w:rsidRDefault="001654A7" w:rsidP="000F0F70">
      <w:pPr>
        <w:pStyle w:val="References"/>
        <w:numPr>
          <w:ilvl w:val="0"/>
          <w:numId w:val="9"/>
        </w:numPr>
        <w:adjustRightInd w:val="0"/>
        <w:spacing w:after="0"/>
        <w:jc w:val="left"/>
        <w:rPr>
          <w:szCs w:val="20"/>
        </w:rPr>
      </w:pPr>
      <w:hyperlink r:id="rId156" w:history="1">
        <w:r w:rsidR="000F0F70" w:rsidRPr="0072019A">
          <w:rPr>
            <w:szCs w:val="20"/>
          </w:rPr>
          <w:t>R1-1910105</w:t>
        </w:r>
      </w:hyperlink>
      <w:r w:rsidR="000F0F70" w:rsidRPr="0072019A">
        <w:rPr>
          <w:szCs w:val="20"/>
        </w:rPr>
        <w:tab/>
        <w:t>Enhancements for UL configured grant transmission</w:t>
      </w:r>
      <w:r w:rsidR="000F0F70" w:rsidRPr="0072019A">
        <w:rPr>
          <w:szCs w:val="20"/>
        </w:rPr>
        <w:tab/>
        <w:t>ZTE</w:t>
      </w:r>
    </w:p>
    <w:p w:rsidR="000F0F70" w:rsidRPr="0072019A" w:rsidRDefault="001654A7" w:rsidP="000F0F70">
      <w:pPr>
        <w:pStyle w:val="References"/>
        <w:numPr>
          <w:ilvl w:val="0"/>
          <w:numId w:val="9"/>
        </w:numPr>
        <w:adjustRightInd w:val="0"/>
        <w:spacing w:after="0"/>
        <w:jc w:val="left"/>
        <w:rPr>
          <w:szCs w:val="20"/>
        </w:rPr>
      </w:pPr>
      <w:hyperlink r:id="rId157" w:history="1">
        <w:r w:rsidR="000F0F70" w:rsidRPr="0072019A">
          <w:rPr>
            <w:szCs w:val="20"/>
          </w:rPr>
          <w:t>R1-1910188</w:t>
        </w:r>
      </w:hyperlink>
      <w:r w:rsidR="000F0F70" w:rsidRPr="0072019A">
        <w:rPr>
          <w:szCs w:val="20"/>
        </w:rPr>
        <w:tab/>
        <w:t>UL configured grant transmission enhancements for URLLC</w:t>
      </w:r>
      <w:r w:rsidR="000F0F70" w:rsidRPr="0072019A">
        <w:rPr>
          <w:szCs w:val="20"/>
        </w:rPr>
        <w:tab/>
        <w:t>Fujitsu</w:t>
      </w:r>
    </w:p>
    <w:p w:rsidR="000F0F70" w:rsidRPr="0072019A" w:rsidRDefault="001654A7" w:rsidP="000F0F70">
      <w:pPr>
        <w:pStyle w:val="References"/>
        <w:numPr>
          <w:ilvl w:val="0"/>
          <w:numId w:val="9"/>
        </w:numPr>
        <w:adjustRightInd w:val="0"/>
        <w:spacing w:after="0"/>
        <w:jc w:val="left"/>
        <w:rPr>
          <w:szCs w:val="20"/>
        </w:rPr>
      </w:pPr>
      <w:hyperlink r:id="rId158" w:history="1">
        <w:r w:rsidR="000F0F70" w:rsidRPr="0072019A">
          <w:rPr>
            <w:szCs w:val="20"/>
          </w:rPr>
          <w:t>R1-1910226</w:t>
        </w:r>
      </w:hyperlink>
      <w:r w:rsidR="000F0F70" w:rsidRPr="0072019A">
        <w:rPr>
          <w:szCs w:val="20"/>
        </w:rPr>
        <w:tab/>
        <w:t>Enhanced UL configured grant transmissions  for URLLC</w:t>
      </w:r>
      <w:r w:rsidR="000F0F70" w:rsidRPr="0072019A">
        <w:rPr>
          <w:szCs w:val="20"/>
        </w:rPr>
        <w:tab/>
        <w:t>vivo</w:t>
      </w:r>
    </w:p>
    <w:p w:rsidR="000F0F70" w:rsidRPr="0072019A" w:rsidRDefault="001654A7" w:rsidP="000F0F70">
      <w:pPr>
        <w:pStyle w:val="References"/>
        <w:numPr>
          <w:ilvl w:val="0"/>
          <w:numId w:val="9"/>
        </w:numPr>
        <w:adjustRightInd w:val="0"/>
        <w:spacing w:after="0"/>
        <w:jc w:val="left"/>
        <w:rPr>
          <w:szCs w:val="20"/>
        </w:rPr>
      </w:pPr>
      <w:hyperlink r:id="rId159" w:history="1">
        <w:r w:rsidR="000F0F70" w:rsidRPr="0072019A">
          <w:rPr>
            <w:szCs w:val="20"/>
          </w:rPr>
          <w:t>R1-1910346</w:t>
        </w:r>
      </w:hyperlink>
      <w:r w:rsidR="000F0F70" w:rsidRPr="0072019A">
        <w:rPr>
          <w:szCs w:val="20"/>
        </w:rPr>
        <w:tab/>
        <w:t>Discussion on enhanced UL configured grant transmission</w:t>
      </w:r>
      <w:r w:rsidR="000F0F70" w:rsidRPr="0072019A">
        <w:rPr>
          <w:szCs w:val="20"/>
        </w:rPr>
        <w:tab/>
        <w:t>CATT</w:t>
      </w:r>
    </w:p>
    <w:p w:rsidR="000F0F70" w:rsidRPr="0072019A" w:rsidRDefault="001654A7" w:rsidP="000F0F70">
      <w:pPr>
        <w:pStyle w:val="References"/>
        <w:numPr>
          <w:ilvl w:val="0"/>
          <w:numId w:val="9"/>
        </w:numPr>
        <w:adjustRightInd w:val="0"/>
        <w:spacing w:after="0"/>
        <w:jc w:val="left"/>
        <w:rPr>
          <w:szCs w:val="20"/>
        </w:rPr>
      </w:pPr>
      <w:hyperlink r:id="rId160" w:history="1">
        <w:r w:rsidR="000F0F70" w:rsidRPr="0072019A">
          <w:rPr>
            <w:szCs w:val="20"/>
          </w:rPr>
          <w:t>R1-1910488</w:t>
        </w:r>
      </w:hyperlink>
      <w:r w:rsidR="000F0F70" w:rsidRPr="0072019A">
        <w:rPr>
          <w:szCs w:val="20"/>
        </w:rPr>
        <w:tab/>
        <w:t>UL configured grants for eURLLC</w:t>
      </w:r>
      <w:r w:rsidR="000F0F70" w:rsidRPr="0072019A">
        <w:rPr>
          <w:szCs w:val="20"/>
        </w:rPr>
        <w:tab/>
        <w:t>Samsung</w:t>
      </w:r>
    </w:p>
    <w:p w:rsidR="000F0F70" w:rsidRPr="0072019A" w:rsidRDefault="001654A7" w:rsidP="000F0F70">
      <w:pPr>
        <w:pStyle w:val="References"/>
        <w:numPr>
          <w:ilvl w:val="0"/>
          <w:numId w:val="9"/>
        </w:numPr>
        <w:adjustRightInd w:val="0"/>
        <w:spacing w:after="0"/>
        <w:jc w:val="left"/>
        <w:rPr>
          <w:szCs w:val="20"/>
        </w:rPr>
      </w:pPr>
      <w:hyperlink r:id="rId161" w:history="1">
        <w:r w:rsidR="000F0F70" w:rsidRPr="0072019A">
          <w:rPr>
            <w:szCs w:val="20"/>
          </w:rPr>
          <w:t>R1-1910550</w:t>
        </w:r>
      </w:hyperlink>
      <w:r w:rsidR="000F0F70" w:rsidRPr="0072019A">
        <w:rPr>
          <w:szCs w:val="20"/>
        </w:rPr>
        <w:tab/>
        <w:t>Enhancements to UL Configured Grant Transmission for NR URLLC</w:t>
      </w:r>
      <w:r w:rsidR="000F0F70" w:rsidRPr="0072019A">
        <w:rPr>
          <w:szCs w:val="20"/>
        </w:rPr>
        <w:tab/>
        <w:t>Ericsson</w:t>
      </w:r>
    </w:p>
    <w:p w:rsidR="000F0F70" w:rsidRPr="0072019A" w:rsidRDefault="001654A7" w:rsidP="000F0F70">
      <w:pPr>
        <w:pStyle w:val="References"/>
        <w:numPr>
          <w:ilvl w:val="0"/>
          <w:numId w:val="9"/>
        </w:numPr>
        <w:adjustRightInd w:val="0"/>
        <w:spacing w:after="0"/>
        <w:jc w:val="left"/>
        <w:rPr>
          <w:szCs w:val="20"/>
        </w:rPr>
      </w:pPr>
      <w:hyperlink r:id="rId162" w:history="1">
        <w:r w:rsidR="000F0F70" w:rsidRPr="0072019A">
          <w:rPr>
            <w:szCs w:val="20"/>
          </w:rPr>
          <w:t>R1-1910624</w:t>
        </w:r>
      </w:hyperlink>
      <w:r w:rsidR="000F0F70" w:rsidRPr="0072019A">
        <w:rPr>
          <w:szCs w:val="20"/>
        </w:rPr>
        <w:tab/>
        <w:t>Configured grant enhancements for URLLC</w:t>
      </w:r>
      <w:r w:rsidR="000F0F70" w:rsidRPr="0072019A">
        <w:rPr>
          <w:szCs w:val="20"/>
        </w:rPr>
        <w:tab/>
        <w:t>OPPO</w:t>
      </w:r>
    </w:p>
    <w:p w:rsidR="000F0F70" w:rsidRPr="0072019A" w:rsidRDefault="001654A7" w:rsidP="000F0F70">
      <w:pPr>
        <w:pStyle w:val="References"/>
        <w:numPr>
          <w:ilvl w:val="0"/>
          <w:numId w:val="9"/>
        </w:numPr>
        <w:adjustRightInd w:val="0"/>
        <w:spacing w:after="0"/>
        <w:jc w:val="left"/>
        <w:rPr>
          <w:szCs w:val="20"/>
        </w:rPr>
      </w:pPr>
      <w:hyperlink r:id="rId163" w:history="1">
        <w:r w:rsidR="000F0F70" w:rsidRPr="0072019A">
          <w:rPr>
            <w:szCs w:val="20"/>
          </w:rPr>
          <w:t>R1-1910665</w:t>
        </w:r>
      </w:hyperlink>
      <w:r w:rsidR="000F0F70" w:rsidRPr="0072019A">
        <w:rPr>
          <w:szCs w:val="20"/>
        </w:rPr>
        <w:tab/>
        <w:t>Enhancements to UL configured grant transmission</w:t>
      </w:r>
      <w:r w:rsidR="000F0F70" w:rsidRPr="0072019A">
        <w:rPr>
          <w:szCs w:val="20"/>
        </w:rPr>
        <w:tab/>
        <w:t>Intel Corporation</w:t>
      </w:r>
    </w:p>
    <w:p w:rsidR="000F0F70" w:rsidRPr="0072019A" w:rsidRDefault="001654A7" w:rsidP="000F0F70">
      <w:pPr>
        <w:pStyle w:val="References"/>
        <w:numPr>
          <w:ilvl w:val="0"/>
          <w:numId w:val="9"/>
        </w:numPr>
        <w:adjustRightInd w:val="0"/>
        <w:spacing w:after="0"/>
        <w:jc w:val="left"/>
        <w:rPr>
          <w:szCs w:val="20"/>
        </w:rPr>
      </w:pPr>
      <w:hyperlink r:id="rId164" w:history="1">
        <w:r w:rsidR="000F0F70" w:rsidRPr="0072019A">
          <w:rPr>
            <w:szCs w:val="20"/>
          </w:rPr>
          <w:t>R1-1910773</w:t>
        </w:r>
      </w:hyperlink>
      <w:r w:rsidR="000F0F70" w:rsidRPr="0072019A">
        <w:rPr>
          <w:szCs w:val="20"/>
        </w:rPr>
        <w:tab/>
        <w:t>Enhanced UL configured grant transmission for URLLC</w:t>
      </w:r>
      <w:r w:rsidR="000F0F70" w:rsidRPr="0072019A">
        <w:rPr>
          <w:szCs w:val="20"/>
        </w:rPr>
        <w:tab/>
        <w:t>Sony</w:t>
      </w:r>
    </w:p>
    <w:p w:rsidR="000F0F70" w:rsidRPr="0072019A" w:rsidRDefault="001654A7" w:rsidP="000F0F70">
      <w:pPr>
        <w:pStyle w:val="References"/>
        <w:numPr>
          <w:ilvl w:val="0"/>
          <w:numId w:val="9"/>
        </w:numPr>
        <w:adjustRightInd w:val="0"/>
        <w:spacing w:after="0"/>
        <w:jc w:val="left"/>
        <w:rPr>
          <w:szCs w:val="20"/>
        </w:rPr>
      </w:pPr>
      <w:hyperlink r:id="rId165" w:history="1">
        <w:r w:rsidR="000F0F70" w:rsidRPr="0072019A">
          <w:rPr>
            <w:szCs w:val="20"/>
          </w:rPr>
          <w:t>R1-1910831</w:t>
        </w:r>
      </w:hyperlink>
      <w:r w:rsidR="000F0F70" w:rsidRPr="0072019A">
        <w:rPr>
          <w:szCs w:val="20"/>
        </w:rPr>
        <w:tab/>
        <w:t>Enhanced UL configured grant transmission for NR URLLC</w:t>
      </w:r>
      <w:r w:rsidR="000F0F70" w:rsidRPr="0072019A">
        <w:rPr>
          <w:szCs w:val="20"/>
        </w:rPr>
        <w:tab/>
        <w:t>LG Electronics</w:t>
      </w:r>
    </w:p>
    <w:p w:rsidR="000F0F70" w:rsidRPr="0072019A" w:rsidRDefault="001654A7" w:rsidP="000F0F70">
      <w:pPr>
        <w:pStyle w:val="References"/>
        <w:numPr>
          <w:ilvl w:val="0"/>
          <w:numId w:val="9"/>
        </w:numPr>
        <w:adjustRightInd w:val="0"/>
        <w:spacing w:after="0"/>
        <w:jc w:val="left"/>
        <w:rPr>
          <w:szCs w:val="20"/>
        </w:rPr>
      </w:pPr>
      <w:hyperlink r:id="rId166" w:history="1">
        <w:r w:rsidR="000F0F70" w:rsidRPr="0072019A">
          <w:rPr>
            <w:szCs w:val="20"/>
          </w:rPr>
          <w:t>R1-1910869</w:t>
        </w:r>
      </w:hyperlink>
      <w:r w:rsidR="000F0F70" w:rsidRPr="0072019A">
        <w:rPr>
          <w:szCs w:val="20"/>
        </w:rPr>
        <w:tab/>
        <w:t>On Enhanced UL Configured Grant Transmission for NR URLLC and activation/release of multiple SPS configurations</w:t>
      </w:r>
      <w:r w:rsidR="000F0F70" w:rsidRPr="0072019A">
        <w:rPr>
          <w:szCs w:val="20"/>
        </w:rPr>
        <w:tab/>
        <w:t>Nokia, Nokia Shanghai Bell</w:t>
      </w:r>
    </w:p>
    <w:p w:rsidR="000F0F70" w:rsidRPr="0072019A" w:rsidRDefault="001654A7" w:rsidP="000F0F70">
      <w:pPr>
        <w:pStyle w:val="References"/>
        <w:numPr>
          <w:ilvl w:val="0"/>
          <w:numId w:val="9"/>
        </w:numPr>
        <w:adjustRightInd w:val="0"/>
        <w:spacing w:after="0"/>
        <w:jc w:val="left"/>
        <w:rPr>
          <w:szCs w:val="20"/>
        </w:rPr>
      </w:pPr>
      <w:hyperlink r:id="rId167" w:history="1">
        <w:r w:rsidR="000F0F70" w:rsidRPr="0072019A">
          <w:rPr>
            <w:szCs w:val="20"/>
          </w:rPr>
          <w:t>R1-1910992</w:t>
        </w:r>
      </w:hyperlink>
      <w:r w:rsidR="000F0F70" w:rsidRPr="0072019A">
        <w:rPr>
          <w:szCs w:val="20"/>
        </w:rPr>
        <w:tab/>
        <w:t>Discussion on URLLC enhancements for grant-free transmission</w:t>
      </w:r>
      <w:r w:rsidR="000F0F70" w:rsidRPr="0072019A">
        <w:rPr>
          <w:szCs w:val="20"/>
        </w:rPr>
        <w:tab/>
        <w:t>Panasonic Corporation</w:t>
      </w:r>
    </w:p>
    <w:p w:rsidR="000F0F70" w:rsidRPr="0072019A" w:rsidRDefault="001654A7" w:rsidP="000F0F70">
      <w:pPr>
        <w:pStyle w:val="References"/>
        <w:numPr>
          <w:ilvl w:val="0"/>
          <w:numId w:val="9"/>
        </w:numPr>
        <w:adjustRightInd w:val="0"/>
        <w:spacing w:after="0"/>
        <w:jc w:val="left"/>
        <w:rPr>
          <w:szCs w:val="20"/>
        </w:rPr>
      </w:pPr>
      <w:hyperlink r:id="rId168" w:history="1">
        <w:r w:rsidR="000F0F70" w:rsidRPr="0072019A">
          <w:rPr>
            <w:szCs w:val="20"/>
          </w:rPr>
          <w:t>R1-1911083</w:t>
        </w:r>
      </w:hyperlink>
      <w:r w:rsidR="000F0F70" w:rsidRPr="0072019A">
        <w:rPr>
          <w:szCs w:val="20"/>
        </w:rPr>
        <w:tab/>
        <w:t>Enhancements for NR configured-grant</w:t>
      </w:r>
      <w:r w:rsidR="000F0F70" w:rsidRPr="0072019A">
        <w:rPr>
          <w:szCs w:val="20"/>
        </w:rPr>
        <w:tab/>
        <w:t>MediaTek Inc.</w:t>
      </w:r>
    </w:p>
    <w:p w:rsidR="000F0F70" w:rsidRPr="0072019A" w:rsidRDefault="001654A7" w:rsidP="000F0F70">
      <w:pPr>
        <w:pStyle w:val="References"/>
        <w:numPr>
          <w:ilvl w:val="0"/>
          <w:numId w:val="9"/>
        </w:numPr>
        <w:adjustRightInd w:val="0"/>
        <w:spacing w:after="0"/>
        <w:jc w:val="left"/>
        <w:rPr>
          <w:szCs w:val="20"/>
        </w:rPr>
      </w:pPr>
      <w:hyperlink r:id="rId169" w:history="1">
        <w:r w:rsidR="000F0F70" w:rsidRPr="0072019A">
          <w:rPr>
            <w:szCs w:val="20"/>
          </w:rPr>
          <w:t>R1-1911123</w:t>
        </w:r>
      </w:hyperlink>
      <w:r w:rsidR="000F0F70" w:rsidRPr="0072019A">
        <w:rPr>
          <w:szCs w:val="20"/>
        </w:rPr>
        <w:tab/>
        <w:t>Enhanced Grant-Free Transmissions for eURLLC</w:t>
      </w:r>
      <w:r w:rsidR="000F0F70" w:rsidRPr="0072019A">
        <w:rPr>
          <w:szCs w:val="20"/>
        </w:rPr>
        <w:tab/>
        <w:t>Qualcomm Incorporated</w:t>
      </w:r>
    </w:p>
    <w:p w:rsidR="000F0F70" w:rsidRPr="0072019A" w:rsidRDefault="001654A7" w:rsidP="000F0F70">
      <w:pPr>
        <w:pStyle w:val="References"/>
        <w:numPr>
          <w:ilvl w:val="0"/>
          <w:numId w:val="9"/>
        </w:numPr>
        <w:adjustRightInd w:val="0"/>
        <w:spacing w:after="0"/>
        <w:jc w:val="left"/>
        <w:rPr>
          <w:szCs w:val="20"/>
        </w:rPr>
      </w:pPr>
      <w:hyperlink r:id="rId170" w:history="1">
        <w:r w:rsidR="000F0F70" w:rsidRPr="0072019A">
          <w:rPr>
            <w:szCs w:val="20"/>
          </w:rPr>
          <w:t>R1-1911180</w:t>
        </w:r>
      </w:hyperlink>
      <w:r w:rsidR="000F0F70" w:rsidRPr="0072019A">
        <w:rPr>
          <w:szCs w:val="20"/>
        </w:rPr>
        <w:tab/>
        <w:t>Remaining issues for enhanced configured grant transmission</w:t>
      </w:r>
      <w:r w:rsidR="000F0F70" w:rsidRPr="0072019A">
        <w:rPr>
          <w:szCs w:val="20"/>
        </w:rPr>
        <w:tab/>
        <w:t>NTT DOCOMO, INC.</w:t>
      </w:r>
    </w:p>
    <w:p w:rsidR="000F0F70" w:rsidRPr="0072019A" w:rsidRDefault="001654A7" w:rsidP="000F0F70">
      <w:pPr>
        <w:pStyle w:val="References"/>
        <w:numPr>
          <w:ilvl w:val="0"/>
          <w:numId w:val="9"/>
        </w:numPr>
        <w:adjustRightInd w:val="0"/>
        <w:spacing w:after="0"/>
        <w:jc w:val="left"/>
        <w:rPr>
          <w:szCs w:val="20"/>
        </w:rPr>
      </w:pPr>
      <w:hyperlink r:id="rId171" w:history="1">
        <w:r w:rsidR="000F0F70" w:rsidRPr="0072019A">
          <w:rPr>
            <w:szCs w:val="20"/>
          </w:rPr>
          <w:t>R1-1911319</w:t>
        </w:r>
      </w:hyperlink>
      <w:r w:rsidR="000F0F70" w:rsidRPr="0072019A">
        <w:rPr>
          <w:szCs w:val="20"/>
        </w:rPr>
        <w:tab/>
        <w:t>Discussion on UL configured grant enhancements for NR URLLC</w:t>
      </w:r>
      <w:r w:rsidR="000F0F70" w:rsidRPr="0072019A">
        <w:rPr>
          <w:szCs w:val="20"/>
        </w:rPr>
        <w:tab/>
        <w:t>WILUS Inc.</w:t>
      </w:r>
    </w:p>
    <w:p w:rsidR="000F0F70" w:rsidRPr="0072019A" w:rsidRDefault="001654A7" w:rsidP="000F0F70">
      <w:pPr>
        <w:pStyle w:val="References"/>
        <w:numPr>
          <w:ilvl w:val="0"/>
          <w:numId w:val="9"/>
        </w:numPr>
        <w:adjustRightInd w:val="0"/>
        <w:spacing w:after="0"/>
        <w:jc w:val="left"/>
        <w:rPr>
          <w:szCs w:val="20"/>
        </w:rPr>
      </w:pPr>
      <w:hyperlink r:id="rId172" w:history="1">
        <w:r w:rsidR="000F0F70" w:rsidRPr="0072019A">
          <w:rPr>
            <w:szCs w:val="20"/>
          </w:rPr>
          <w:t>R1-1911328</w:t>
        </w:r>
      </w:hyperlink>
      <w:r w:rsidR="000F0F70" w:rsidRPr="0072019A">
        <w:rPr>
          <w:szCs w:val="20"/>
        </w:rPr>
        <w:tab/>
        <w:t>Consideration on enhanced UL configured grant transmissions for URLLC</w:t>
      </w:r>
      <w:r w:rsidR="000F0F70" w:rsidRPr="0072019A">
        <w:rPr>
          <w:szCs w:val="20"/>
        </w:rPr>
        <w:tab/>
        <w:t>CAICT</w:t>
      </w:r>
    </w:p>
    <w:p w:rsidR="000F0F70" w:rsidRPr="000F0F70" w:rsidRDefault="000F0F70" w:rsidP="000F0F70">
      <w:pPr>
        <w:pStyle w:val="afd"/>
        <w:ind w:leftChars="0" w:left="420"/>
        <w:rPr>
          <w:b/>
        </w:rPr>
      </w:pPr>
    </w:p>
    <w:p w:rsidR="001F64C5" w:rsidRPr="004D61FC" w:rsidRDefault="001F64C5" w:rsidP="001F64C5">
      <w:pPr>
        <w:overflowPunct/>
        <w:autoSpaceDE/>
        <w:autoSpaceDN/>
        <w:snapToGrid w:val="0"/>
        <w:spacing w:after="0"/>
        <w:textAlignment w:val="auto"/>
        <w:rPr>
          <w:rFonts w:eastAsia="宋体"/>
          <w:b/>
          <w:bCs/>
          <w:lang w:eastAsia="zh-CN"/>
        </w:rPr>
      </w:pPr>
      <w:r w:rsidRPr="004D61FC">
        <w:rPr>
          <w:rFonts w:eastAsia="宋体"/>
          <w:b/>
          <w:bCs/>
          <w:lang w:eastAsia="zh-CN"/>
        </w:rPr>
        <w:t>RAN1#9</w:t>
      </w:r>
      <w:r>
        <w:rPr>
          <w:rFonts w:eastAsia="宋体"/>
          <w:b/>
          <w:bCs/>
          <w:lang w:eastAsia="zh-CN"/>
        </w:rPr>
        <w:t>9</w:t>
      </w:r>
    </w:p>
    <w:p w:rsidR="001F64C5" w:rsidRPr="004D61FC" w:rsidRDefault="001F64C5" w:rsidP="001F64C5">
      <w:pPr>
        <w:overflowPunct/>
        <w:autoSpaceDE/>
        <w:autoSpaceDN/>
        <w:snapToGrid w:val="0"/>
        <w:spacing w:after="0"/>
        <w:textAlignment w:val="auto"/>
        <w:rPr>
          <w:rFonts w:eastAsia="宋体"/>
          <w:b/>
          <w:bCs/>
          <w:lang w:eastAsia="zh-CN"/>
        </w:rPr>
      </w:pPr>
    </w:p>
    <w:p w:rsidR="001F64C5" w:rsidRDefault="001F64C5" w:rsidP="001F64C5">
      <w:pPr>
        <w:pStyle w:val="References"/>
        <w:numPr>
          <w:ilvl w:val="0"/>
          <w:numId w:val="9"/>
        </w:numPr>
        <w:adjustRightInd w:val="0"/>
        <w:spacing w:after="0"/>
        <w:jc w:val="left"/>
        <w:rPr>
          <w:szCs w:val="20"/>
          <w:lang w:eastAsia="zh-CN"/>
        </w:rPr>
      </w:pPr>
      <w:r w:rsidRPr="004D61FC">
        <w:rPr>
          <w:szCs w:val="20"/>
          <w:lang w:eastAsia="zh-CN"/>
        </w:rPr>
        <w:t>“</w:t>
      </w:r>
      <w:r>
        <w:rPr>
          <w:szCs w:val="20"/>
          <w:lang w:eastAsia="zh-CN"/>
        </w:rPr>
        <w:t>Draft Minutes report_RAN1#9</w:t>
      </w:r>
      <w:r w:rsidR="00862819">
        <w:rPr>
          <w:szCs w:val="20"/>
          <w:lang w:eastAsia="zh-CN"/>
        </w:rPr>
        <w:t>9</w:t>
      </w:r>
      <w:r>
        <w:rPr>
          <w:szCs w:val="20"/>
          <w:lang w:eastAsia="zh-CN"/>
        </w:rPr>
        <w:t>_v</w:t>
      </w:r>
      <w:r w:rsidR="00862819">
        <w:rPr>
          <w:szCs w:val="20"/>
          <w:lang w:eastAsia="zh-CN"/>
        </w:rPr>
        <w:t>01</w:t>
      </w:r>
      <w:r>
        <w:rPr>
          <w:szCs w:val="20"/>
          <w:lang w:eastAsia="zh-CN"/>
        </w:rPr>
        <w:t>0</w:t>
      </w:r>
      <w:r w:rsidRPr="004D61FC">
        <w:rPr>
          <w:szCs w:val="20"/>
          <w:lang w:eastAsia="zh-CN"/>
        </w:rPr>
        <w:t>”, 3GPP TSG RAN WG1 Meeting 9</w:t>
      </w:r>
      <w:r w:rsidR="00862819">
        <w:rPr>
          <w:szCs w:val="20"/>
          <w:lang w:eastAsia="zh-CN"/>
        </w:rPr>
        <w:t>9</w:t>
      </w:r>
      <w:r w:rsidRPr="004D61FC">
        <w:rPr>
          <w:szCs w:val="20"/>
          <w:lang w:eastAsia="zh-CN"/>
        </w:rPr>
        <w:t xml:space="preserve">, </w:t>
      </w:r>
      <w:r w:rsidR="00862819">
        <w:rPr>
          <w:szCs w:val="20"/>
          <w:lang w:eastAsia="zh-CN"/>
        </w:rPr>
        <w:t>November</w:t>
      </w:r>
      <w:r>
        <w:rPr>
          <w:szCs w:val="20"/>
          <w:lang w:eastAsia="zh-CN"/>
        </w:rPr>
        <w:t xml:space="preserve"> 2019</w:t>
      </w:r>
      <w:r w:rsidRPr="004D61FC">
        <w:rPr>
          <w:szCs w:val="20"/>
          <w:lang w:eastAsia="zh-CN"/>
        </w:rPr>
        <w:t>.</w:t>
      </w:r>
    </w:p>
    <w:p w:rsidR="00AB2CF6" w:rsidRPr="00AB2CF6" w:rsidRDefault="001654A7" w:rsidP="00AB2CF6">
      <w:pPr>
        <w:pStyle w:val="References"/>
        <w:numPr>
          <w:ilvl w:val="0"/>
          <w:numId w:val="9"/>
        </w:numPr>
        <w:adjustRightInd w:val="0"/>
        <w:spacing w:after="0"/>
        <w:jc w:val="left"/>
      </w:pPr>
      <w:hyperlink r:id="rId173" w:history="1">
        <w:r w:rsidR="00AB2CF6" w:rsidRPr="00AB2CF6">
          <w:t>R1-1913267</w:t>
        </w:r>
      </w:hyperlink>
      <w:r w:rsidR="00AB2CF6" w:rsidRPr="00AB2CF6">
        <w:tab/>
        <w:t>Summary of 7.2.6.1 PDCCH enhancements</w:t>
      </w:r>
      <w:r w:rsidR="00AB2CF6" w:rsidRPr="00AB2CF6">
        <w:tab/>
        <w:t>Huawei</w:t>
      </w:r>
    </w:p>
    <w:p w:rsidR="00AB2CF6" w:rsidRPr="00AB2CF6" w:rsidRDefault="001654A7" w:rsidP="00AB2CF6">
      <w:pPr>
        <w:pStyle w:val="References"/>
        <w:numPr>
          <w:ilvl w:val="0"/>
          <w:numId w:val="9"/>
        </w:numPr>
        <w:adjustRightInd w:val="0"/>
        <w:spacing w:after="0"/>
        <w:jc w:val="left"/>
      </w:pPr>
      <w:hyperlink r:id="rId174" w:history="1">
        <w:r w:rsidR="00AB2CF6" w:rsidRPr="00AB2CF6">
          <w:t>R1-1913338</w:t>
        </w:r>
      </w:hyperlink>
      <w:r w:rsidR="00AB2CF6" w:rsidRPr="00AB2CF6">
        <w:tab/>
        <w:t>Summary#2 of 7.2.6.1 PDCCH enhancements</w:t>
      </w:r>
      <w:r w:rsidR="00AB2CF6" w:rsidRPr="00AB2CF6">
        <w:tab/>
        <w:t>Huawei</w:t>
      </w:r>
    </w:p>
    <w:p w:rsidR="00AB2CF6" w:rsidRPr="00AB2CF6" w:rsidRDefault="001654A7" w:rsidP="00AB2CF6">
      <w:pPr>
        <w:pStyle w:val="References"/>
        <w:numPr>
          <w:ilvl w:val="0"/>
          <w:numId w:val="9"/>
        </w:numPr>
        <w:adjustRightInd w:val="0"/>
        <w:spacing w:after="0"/>
        <w:jc w:val="left"/>
      </w:pPr>
      <w:hyperlink r:id="rId175" w:history="1">
        <w:r w:rsidR="00AB2CF6" w:rsidRPr="00AB2CF6">
          <w:t>R1-1913476</w:t>
        </w:r>
      </w:hyperlink>
      <w:r w:rsidR="00AB2CF6" w:rsidRPr="00AB2CF6">
        <w:tab/>
        <w:t>Summary#3 of 7.2.6.1 PDCCH enhancements</w:t>
      </w:r>
      <w:r w:rsidR="00AB2CF6" w:rsidRPr="00AB2CF6">
        <w:tab/>
        <w:t>Huawei</w:t>
      </w:r>
    </w:p>
    <w:p w:rsidR="00AB2CF6" w:rsidRPr="00AB2CF6" w:rsidRDefault="00AB2CF6" w:rsidP="00AB2CF6">
      <w:pPr>
        <w:pStyle w:val="References"/>
        <w:numPr>
          <w:ilvl w:val="0"/>
          <w:numId w:val="9"/>
        </w:numPr>
        <w:adjustRightInd w:val="0"/>
        <w:spacing w:after="0"/>
        <w:jc w:val="left"/>
      </w:pPr>
      <w:r w:rsidRPr="00AB2CF6">
        <w:t>R1-1913541</w:t>
      </w:r>
      <w:r w:rsidRPr="00AB2CF6">
        <w:tab/>
        <w:t>Summary #4 of 7.2.6.1 PDCCH enhancements</w:t>
      </w:r>
      <w:r w:rsidRPr="00AB2CF6">
        <w:tab/>
        <w:t>Huawei</w:t>
      </w:r>
    </w:p>
    <w:p w:rsidR="00AB2CF6" w:rsidRDefault="001654A7" w:rsidP="00AB2CF6">
      <w:pPr>
        <w:pStyle w:val="References"/>
        <w:numPr>
          <w:ilvl w:val="0"/>
          <w:numId w:val="9"/>
        </w:numPr>
        <w:adjustRightInd w:val="0"/>
        <w:spacing w:after="0"/>
        <w:jc w:val="left"/>
      </w:pPr>
      <w:hyperlink r:id="rId176" w:history="1">
        <w:r w:rsidR="00AB2CF6" w:rsidRPr="00AB2CF6">
          <w:t>R1-1911890</w:t>
        </w:r>
      </w:hyperlink>
      <w:r w:rsidR="00AB2CF6">
        <w:tab/>
        <w:t>PDCCH enhancements for URLLC</w:t>
      </w:r>
      <w:r w:rsidR="00AB2CF6">
        <w:tab/>
        <w:t>Huawei, HiSilicon</w:t>
      </w:r>
    </w:p>
    <w:p w:rsidR="00AB2CF6" w:rsidRDefault="001654A7" w:rsidP="00AB2CF6">
      <w:pPr>
        <w:pStyle w:val="References"/>
        <w:numPr>
          <w:ilvl w:val="0"/>
          <w:numId w:val="9"/>
        </w:numPr>
        <w:adjustRightInd w:val="0"/>
        <w:spacing w:after="0"/>
        <w:jc w:val="left"/>
      </w:pPr>
      <w:hyperlink r:id="rId177" w:history="1">
        <w:r w:rsidR="00AB2CF6" w:rsidRPr="00AB2CF6">
          <w:t>R1-1911945</w:t>
        </w:r>
      </w:hyperlink>
      <w:r w:rsidR="00AB2CF6">
        <w:tab/>
        <w:t>PDCCH Enhancements for NR URLLC</w:t>
      </w:r>
      <w:r w:rsidR="00AB2CF6">
        <w:tab/>
        <w:t>Ericsson</w:t>
      </w:r>
    </w:p>
    <w:p w:rsidR="00AB2CF6" w:rsidRDefault="001654A7" w:rsidP="00AB2CF6">
      <w:pPr>
        <w:pStyle w:val="References"/>
        <w:numPr>
          <w:ilvl w:val="0"/>
          <w:numId w:val="9"/>
        </w:numPr>
        <w:adjustRightInd w:val="0"/>
        <w:spacing w:after="0"/>
        <w:jc w:val="left"/>
      </w:pPr>
      <w:hyperlink r:id="rId178" w:history="1">
        <w:r w:rsidR="00AB2CF6" w:rsidRPr="00AB2CF6">
          <w:t>R1-1911963</w:t>
        </w:r>
      </w:hyperlink>
      <w:r w:rsidR="00AB2CF6">
        <w:tab/>
        <w:t>On PDCCH enhancements for NR URLLC</w:t>
      </w:r>
      <w:r w:rsidR="00AB2CF6">
        <w:tab/>
        <w:t>ZTE</w:t>
      </w:r>
    </w:p>
    <w:p w:rsidR="00AB2CF6" w:rsidRDefault="001654A7" w:rsidP="00AB2CF6">
      <w:pPr>
        <w:pStyle w:val="References"/>
        <w:numPr>
          <w:ilvl w:val="0"/>
          <w:numId w:val="9"/>
        </w:numPr>
        <w:adjustRightInd w:val="0"/>
        <w:spacing w:after="0"/>
        <w:jc w:val="left"/>
      </w:pPr>
      <w:hyperlink r:id="rId179" w:history="1">
        <w:r w:rsidR="00AB2CF6" w:rsidRPr="00AB2CF6">
          <w:t>R1-1912030</w:t>
        </w:r>
      </w:hyperlink>
      <w:r w:rsidR="00AB2CF6">
        <w:tab/>
        <w:t>PDCCH enhancements for URLLC</w:t>
      </w:r>
      <w:r w:rsidR="00AB2CF6">
        <w:tab/>
        <w:t>vivo</w:t>
      </w:r>
    </w:p>
    <w:p w:rsidR="00AB2CF6" w:rsidRDefault="001654A7" w:rsidP="00AB2CF6">
      <w:pPr>
        <w:pStyle w:val="References"/>
        <w:numPr>
          <w:ilvl w:val="0"/>
          <w:numId w:val="9"/>
        </w:numPr>
        <w:adjustRightInd w:val="0"/>
        <w:spacing w:after="0"/>
        <w:jc w:val="left"/>
      </w:pPr>
      <w:hyperlink r:id="rId180" w:history="1">
        <w:r w:rsidR="00AB2CF6" w:rsidRPr="00AB2CF6">
          <w:t>R1-1912116</w:t>
        </w:r>
      </w:hyperlink>
      <w:r w:rsidR="00AB2CF6">
        <w:tab/>
        <w:t>PDCCH enhancements for eURLLC</w:t>
      </w:r>
      <w:r w:rsidR="00AB2CF6">
        <w:tab/>
        <w:t>MediaTek Inc.</w:t>
      </w:r>
    </w:p>
    <w:p w:rsidR="00AB2CF6" w:rsidRDefault="001654A7" w:rsidP="00AB2CF6">
      <w:pPr>
        <w:pStyle w:val="References"/>
        <w:numPr>
          <w:ilvl w:val="0"/>
          <w:numId w:val="9"/>
        </w:numPr>
        <w:adjustRightInd w:val="0"/>
        <w:spacing w:after="0"/>
        <w:jc w:val="left"/>
      </w:pPr>
      <w:hyperlink r:id="rId181" w:history="1">
        <w:r w:rsidR="00AB2CF6" w:rsidRPr="00AB2CF6">
          <w:t>R1-1912168</w:t>
        </w:r>
      </w:hyperlink>
      <w:r w:rsidR="00AB2CF6">
        <w:tab/>
        <w:t>PDCCH enhancements for URLLC</w:t>
      </w:r>
      <w:r w:rsidR="00AB2CF6">
        <w:tab/>
        <w:t>CATT</w:t>
      </w:r>
    </w:p>
    <w:p w:rsidR="00AB2CF6" w:rsidRDefault="001654A7" w:rsidP="00AB2CF6">
      <w:pPr>
        <w:pStyle w:val="References"/>
        <w:numPr>
          <w:ilvl w:val="0"/>
          <w:numId w:val="9"/>
        </w:numPr>
        <w:adjustRightInd w:val="0"/>
        <w:spacing w:after="0"/>
        <w:jc w:val="left"/>
      </w:pPr>
      <w:hyperlink r:id="rId182" w:history="1">
        <w:r w:rsidR="00AB2CF6" w:rsidRPr="00AB2CF6">
          <w:t>R1-1912214</w:t>
        </w:r>
      </w:hyperlink>
      <w:r w:rsidR="00AB2CF6">
        <w:tab/>
        <w:t>On PDCCH enhancements for URLLC</w:t>
      </w:r>
      <w:r w:rsidR="00AB2CF6">
        <w:tab/>
        <w:t>Intel Corporation</w:t>
      </w:r>
    </w:p>
    <w:p w:rsidR="00AB2CF6" w:rsidRDefault="001654A7" w:rsidP="00AB2CF6">
      <w:pPr>
        <w:pStyle w:val="References"/>
        <w:numPr>
          <w:ilvl w:val="0"/>
          <w:numId w:val="9"/>
        </w:numPr>
        <w:adjustRightInd w:val="0"/>
        <w:spacing w:after="0"/>
        <w:jc w:val="left"/>
      </w:pPr>
      <w:hyperlink r:id="rId183" w:history="1">
        <w:r w:rsidR="00AB2CF6" w:rsidRPr="00AB2CF6">
          <w:t>R1-1912252</w:t>
        </w:r>
      </w:hyperlink>
      <w:r w:rsidR="00AB2CF6">
        <w:tab/>
        <w:t>PDCCH enhancements for NR URLLC</w:t>
      </w:r>
      <w:r w:rsidR="00AB2CF6">
        <w:tab/>
        <w:t>Asia Pacific Telecom co. Ltd</w:t>
      </w:r>
    </w:p>
    <w:p w:rsidR="00AB2CF6" w:rsidRDefault="001654A7" w:rsidP="00AB2CF6">
      <w:pPr>
        <w:pStyle w:val="References"/>
        <w:numPr>
          <w:ilvl w:val="0"/>
          <w:numId w:val="9"/>
        </w:numPr>
        <w:adjustRightInd w:val="0"/>
        <w:spacing w:after="0"/>
        <w:jc w:val="left"/>
      </w:pPr>
      <w:hyperlink r:id="rId184" w:history="1">
        <w:r w:rsidR="00AB2CF6" w:rsidRPr="00AB2CF6">
          <w:t>R1-1912350</w:t>
        </w:r>
      </w:hyperlink>
      <w:r w:rsidR="00AB2CF6">
        <w:tab/>
        <w:t>Remaining issues in PDCCH Enhancements</w:t>
      </w:r>
      <w:r w:rsidR="00AB2CF6">
        <w:tab/>
        <w:t>Sony</w:t>
      </w:r>
    </w:p>
    <w:p w:rsidR="00AB2CF6" w:rsidRDefault="001654A7" w:rsidP="00AB2CF6">
      <w:pPr>
        <w:pStyle w:val="References"/>
        <w:numPr>
          <w:ilvl w:val="0"/>
          <w:numId w:val="9"/>
        </w:numPr>
        <w:adjustRightInd w:val="0"/>
        <w:spacing w:after="0"/>
        <w:jc w:val="left"/>
      </w:pPr>
      <w:hyperlink r:id="rId185" w:history="1">
        <w:r w:rsidR="00AB2CF6" w:rsidRPr="00AB2CF6">
          <w:t>R1-1912396</w:t>
        </w:r>
      </w:hyperlink>
      <w:r w:rsidR="00AB2CF6">
        <w:tab/>
        <w:t>PDCCH enhancements for NR URLLC</w:t>
      </w:r>
      <w:r w:rsidR="00AB2CF6">
        <w:tab/>
        <w:t>LG Electronics</w:t>
      </w:r>
    </w:p>
    <w:p w:rsidR="00AB2CF6" w:rsidRDefault="001654A7" w:rsidP="00AB2CF6">
      <w:pPr>
        <w:pStyle w:val="References"/>
        <w:numPr>
          <w:ilvl w:val="0"/>
          <w:numId w:val="9"/>
        </w:numPr>
        <w:adjustRightInd w:val="0"/>
        <w:spacing w:after="0"/>
        <w:jc w:val="left"/>
      </w:pPr>
      <w:hyperlink r:id="rId186" w:history="1">
        <w:r w:rsidR="00AB2CF6" w:rsidRPr="00AB2CF6">
          <w:t>R1-1912472</w:t>
        </w:r>
      </w:hyperlink>
      <w:r w:rsidR="00AB2CF6">
        <w:tab/>
        <w:t>DL Control for URLLC</w:t>
      </w:r>
      <w:r w:rsidR="00AB2CF6">
        <w:tab/>
        <w:t>Samsung</w:t>
      </w:r>
    </w:p>
    <w:p w:rsidR="00AB2CF6" w:rsidRDefault="001654A7" w:rsidP="00AB2CF6">
      <w:pPr>
        <w:pStyle w:val="References"/>
        <w:numPr>
          <w:ilvl w:val="0"/>
          <w:numId w:val="9"/>
        </w:numPr>
        <w:adjustRightInd w:val="0"/>
        <w:spacing w:after="0"/>
        <w:jc w:val="left"/>
      </w:pPr>
      <w:hyperlink r:id="rId187" w:history="1">
        <w:r w:rsidR="00AB2CF6" w:rsidRPr="00AB2CF6">
          <w:t>R1-1912511</w:t>
        </w:r>
      </w:hyperlink>
      <w:r w:rsidR="00AB2CF6">
        <w:tab/>
        <w:t>On PDCCH enhancements for NR URLLC</w:t>
      </w:r>
      <w:r w:rsidR="00AB2CF6">
        <w:tab/>
        <w:t>Nokia, Nokia Shanghai Bell</w:t>
      </w:r>
    </w:p>
    <w:p w:rsidR="00AB2CF6" w:rsidRDefault="001654A7" w:rsidP="00AB2CF6">
      <w:pPr>
        <w:pStyle w:val="References"/>
        <w:numPr>
          <w:ilvl w:val="0"/>
          <w:numId w:val="9"/>
        </w:numPr>
        <w:adjustRightInd w:val="0"/>
        <w:spacing w:after="0"/>
        <w:jc w:val="left"/>
      </w:pPr>
      <w:hyperlink r:id="rId188" w:history="1">
        <w:r w:rsidR="00AB2CF6" w:rsidRPr="00AB2CF6">
          <w:t>R1-1912518</w:t>
        </w:r>
      </w:hyperlink>
      <w:r w:rsidR="00AB2CF6">
        <w:tab/>
        <w:t>PDCCH enhancements for URLLC</w:t>
      </w:r>
      <w:r w:rsidR="00AB2CF6">
        <w:tab/>
        <w:t>OPPO</w:t>
      </w:r>
    </w:p>
    <w:p w:rsidR="00AB2CF6" w:rsidRDefault="001654A7" w:rsidP="00AB2CF6">
      <w:pPr>
        <w:pStyle w:val="References"/>
        <w:numPr>
          <w:ilvl w:val="0"/>
          <w:numId w:val="9"/>
        </w:numPr>
        <w:adjustRightInd w:val="0"/>
        <w:spacing w:after="0"/>
        <w:jc w:val="left"/>
      </w:pPr>
      <w:hyperlink r:id="rId189" w:history="1">
        <w:r w:rsidR="00AB2CF6" w:rsidRPr="00AB2CF6">
          <w:t>R1-1912565</w:t>
        </w:r>
      </w:hyperlink>
      <w:r w:rsidR="00AB2CF6">
        <w:tab/>
        <w:t>Discussion on PDCCH enhancements for URLLC</w:t>
      </w:r>
      <w:r w:rsidR="00AB2CF6">
        <w:tab/>
        <w:t>Spreadtrum Communications</w:t>
      </w:r>
    </w:p>
    <w:p w:rsidR="00AB2CF6" w:rsidRDefault="001654A7" w:rsidP="00AB2CF6">
      <w:pPr>
        <w:pStyle w:val="References"/>
        <w:numPr>
          <w:ilvl w:val="0"/>
          <w:numId w:val="9"/>
        </w:numPr>
        <w:adjustRightInd w:val="0"/>
        <w:spacing w:after="0"/>
        <w:jc w:val="left"/>
      </w:pPr>
      <w:hyperlink r:id="rId190" w:history="1">
        <w:r w:rsidR="00AB2CF6" w:rsidRPr="00AB2CF6">
          <w:t>R1-1912728</w:t>
        </w:r>
      </w:hyperlink>
      <w:r w:rsidR="00AB2CF6">
        <w:tab/>
        <w:t>PDCCH enhancements for eURLLC</w:t>
      </w:r>
      <w:r w:rsidR="00AB2CF6">
        <w:tab/>
        <w:t>InterDigital, Inc.</w:t>
      </w:r>
    </w:p>
    <w:p w:rsidR="00AB2CF6" w:rsidRDefault="001654A7" w:rsidP="00AB2CF6">
      <w:pPr>
        <w:pStyle w:val="References"/>
        <w:numPr>
          <w:ilvl w:val="0"/>
          <w:numId w:val="9"/>
        </w:numPr>
        <w:adjustRightInd w:val="0"/>
        <w:spacing w:after="0"/>
        <w:jc w:val="left"/>
      </w:pPr>
      <w:hyperlink r:id="rId191" w:history="1">
        <w:r w:rsidR="00AB2CF6" w:rsidRPr="00AB2CF6">
          <w:t>R1-1912747</w:t>
        </w:r>
      </w:hyperlink>
      <w:r w:rsidR="00AB2CF6">
        <w:tab/>
        <w:t>PDCCH enhancements for NR URLLC</w:t>
      </w:r>
      <w:r w:rsidR="00AB2CF6">
        <w:tab/>
        <w:t>Panasonic Corporation</w:t>
      </w:r>
    </w:p>
    <w:p w:rsidR="00AB2CF6" w:rsidRDefault="001654A7" w:rsidP="00AB2CF6">
      <w:pPr>
        <w:pStyle w:val="References"/>
        <w:numPr>
          <w:ilvl w:val="0"/>
          <w:numId w:val="9"/>
        </w:numPr>
        <w:adjustRightInd w:val="0"/>
        <w:spacing w:after="0"/>
        <w:jc w:val="left"/>
      </w:pPr>
      <w:hyperlink r:id="rId192" w:history="1">
        <w:r w:rsidR="00AB2CF6" w:rsidRPr="00AB2CF6">
          <w:t>R1-1912768</w:t>
        </w:r>
      </w:hyperlink>
      <w:r w:rsidR="00AB2CF6">
        <w:tab/>
        <w:t>Discussion on PDCCH enhancements for NR eURLLC</w:t>
      </w:r>
      <w:r w:rsidR="00AB2CF6">
        <w:tab/>
        <w:t>Sharp</w:t>
      </w:r>
    </w:p>
    <w:p w:rsidR="00AB2CF6" w:rsidRDefault="001654A7" w:rsidP="00AB2CF6">
      <w:pPr>
        <w:pStyle w:val="References"/>
        <w:numPr>
          <w:ilvl w:val="0"/>
          <w:numId w:val="9"/>
        </w:numPr>
        <w:adjustRightInd w:val="0"/>
        <w:spacing w:after="0"/>
        <w:jc w:val="left"/>
      </w:pPr>
      <w:hyperlink r:id="rId193" w:history="1">
        <w:r w:rsidR="00AB2CF6" w:rsidRPr="00AB2CF6">
          <w:t>R1-1912816</w:t>
        </w:r>
      </w:hyperlink>
      <w:r w:rsidR="00AB2CF6">
        <w:tab/>
        <w:t>Remaining Issues on PDCCH enhancements for eURLLC</w:t>
      </w:r>
      <w:r w:rsidR="00AB2CF6">
        <w:tab/>
        <w:t>Apple Inc.</w:t>
      </w:r>
    </w:p>
    <w:p w:rsidR="00AB2CF6" w:rsidRDefault="001654A7" w:rsidP="00AB2CF6">
      <w:pPr>
        <w:pStyle w:val="References"/>
        <w:numPr>
          <w:ilvl w:val="0"/>
          <w:numId w:val="9"/>
        </w:numPr>
        <w:adjustRightInd w:val="0"/>
        <w:spacing w:after="0"/>
        <w:jc w:val="left"/>
      </w:pPr>
      <w:hyperlink r:id="rId194" w:history="1">
        <w:r w:rsidR="00AB2CF6" w:rsidRPr="00AB2CF6">
          <w:t>R1-1912850</w:t>
        </w:r>
      </w:hyperlink>
      <w:r w:rsidR="00AB2CF6">
        <w:tab/>
        <w:t>PDCCH enhancements for URLLC</w:t>
      </w:r>
      <w:r w:rsidR="00AB2CF6">
        <w:tab/>
        <w:t>Motorola Mobility, Lenovo</w:t>
      </w:r>
    </w:p>
    <w:p w:rsidR="00AB2CF6" w:rsidRDefault="001654A7" w:rsidP="00AB2CF6">
      <w:pPr>
        <w:pStyle w:val="References"/>
        <w:numPr>
          <w:ilvl w:val="0"/>
          <w:numId w:val="9"/>
        </w:numPr>
        <w:adjustRightInd w:val="0"/>
        <w:spacing w:after="0"/>
        <w:jc w:val="left"/>
      </w:pPr>
      <w:hyperlink r:id="rId195" w:history="1">
        <w:r w:rsidR="00AB2CF6" w:rsidRPr="00AB2CF6">
          <w:t>R1-1912885</w:t>
        </w:r>
      </w:hyperlink>
      <w:r w:rsidR="00AB2CF6">
        <w:tab/>
        <w:t>PDCCH enhancements for URLLC</w:t>
      </w:r>
      <w:r w:rsidR="00AB2CF6">
        <w:tab/>
        <w:t>NTT DOCOMO, INC.</w:t>
      </w:r>
    </w:p>
    <w:p w:rsidR="00AB2CF6" w:rsidRDefault="001654A7" w:rsidP="00AB2CF6">
      <w:pPr>
        <w:pStyle w:val="References"/>
        <w:numPr>
          <w:ilvl w:val="0"/>
          <w:numId w:val="9"/>
        </w:numPr>
        <w:adjustRightInd w:val="0"/>
        <w:spacing w:after="0"/>
        <w:jc w:val="left"/>
      </w:pPr>
      <w:hyperlink r:id="rId196" w:history="1">
        <w:r w:rsidR="00AB2CF6" w:rsidRPr="00AB2CF6">
          <w:t>R1-1912959</w:t>
        </w:r>
      </w:hyperlink>
      <w:r w:rsidR="00AB2CF6">
        <w:tab/>
        <w:t>PDCCH Enhancements for eURLLC</w:t>
      </w:r>
      <w:r w:rsidR="00AB2CF6">
        <w:tab/>
        <w:t>Qualcomm Incorporated</w:t>
      </w:r>
    </w:p>
    <w:p w:rsidR="00AB2CF6" w:rsidRDefault="001654A7" w:rsidP="00AB2CF6">
      <w:pPr>
        <w:pStyle w:val="References"/>
        <w:numPr>
          <w:ilvl w:val="0"/>
          <w:numId w:val="9"/>
        </w:numPr>
        <w:adjustRightInd w:val="0"/>
        <w:spacing w:after="0"/>
        <w:jc w:val="left"/>
      </w:pPr>
      <w:hyperlink r:id="rId197" w:history="1">
        <w:r w:rsidR="00AB2CF6" w:rsidRPr="00AB2CF6">
          <w:t>R1-1913067</w:t>
        </w:r>
      </w:hyperlink>
      <w:r w:rsidR="00AB2CF6">
        <w:tab/>
        <w:t>Remaining issues on DCI enhancement for NR URLLC</w:t>
      </w:r>
      <w:r w:rsidR="00AB2CF6">
        <w:tab/>
        <w:t>WILUS Inc.</w:t>
      </w:r>
    </w:p>
    <w:p w:rsidR="00AB2CF6" w:rsidRDefault="001654A7" w:rsidP="00AB2CF6">
      <w:pPr>
        <w:pStyle w:val="References"/>
        <w:numPr>
          <w:ilvl w:val="0"/>
          <w:numId w:val="9"/>
        </w:numPr>
        <w:adjustRightInd w:val="0"/>
        <w:spacing w:after="0"/>
        <w:jc w:val="left"/>
      </w:pPr>
      <w:hyperlink r:id="rId198" w:history="1">
        <w:r w:rsidR="00AB2CF6" w:rsidRPr="00AB2CF6">
          <w:t>R1-1913241</w:t>
        </w:r>
      </w:hyperlink>
      <w:r w:rsidR="00AB2CF6">
        <w:tab/>
        <w:t>Summary on UCI enhancements for URLLC</w:t>
      </w:r>
      <w:r w:rsidR="00AB2CF6">
        <w:tab/>
      </w:r>
      <w:r w:rsidR="00AB2CF6">
        <w:tab/>
        <w:t>OPPO</w:t>
      </w:r>
    </w:p>
    <w:p w:rsidR="00AB2CF6" w:rsidRPr="00AB2CF6" w:rsidRDefault="001654A7" w:rsidP="00AB2CF6">
      <w:pPr>
        <w:pStyle w:val="References"/>
        <w:numPr>
          <w:ilvl w:val="0"/>
          <w:numId w:val="9"/>
        </w:numPr>
        <w:adjustRightInd w:val="0"/>
        <w:spacing w:after="0"/>
        <w:jc w:val="left"/>
      </w:pPr>
      <w:hyperlink r:id="rId199" w:history="1">
        <w:r w:rsidR="00AB2CF6" w:rsidRPr="00AB2CF6">
          <w:t>R1-1913361</w:t>
        </w:r>
      </w:hyperlink>
      <w:r w:rsidR="00AB2CF6" w:rsidRPr="00AB2CF6">
        <w:tab/>
        <w:t>Summary on UCI enhancements for URLLC</w:t>
      </w:r>
      <w:r w:rsidR="00AB2CF6" w:rsidRPr="00AB2CF6">
        <w:tab/>
        <w:t>OPPO</w:t>
      </w:r>
    </w:p>
    <w:p w:rsidR="00AB2CF6" w:rsidRPr="00AB2CF6" w:rsidRDefault="001654A7" w:rsidP="00AB2CF6">
      <w:pPr>
        <w:pStyle w:val="References"/>
        <w:numPr>
          <w:ilvl w:val="0"/>
          <w:numId w:val="9"/>
        </w:numPr>
        <w:adjustRightInd w:val="0"/>
        <w:spacing w:after="0"/>
        <w:jc w:val="left"/>
      </w:pPr>
      <w:hyperlink r:id="rId200" w:history="1">
        <w:r w:rsidR="00AB2CF6" w:rsidRPr="00AB2CF6">
          <w:t>R1-1913430</w:t>
        </w:r>
      </w:hyperlink>
      <w:r w:rsidR="00AB2CF6" w:rsidRPr="00AB2CF6">
        <w:tab/>
        <w:t>Summary#2 on UCI enhancements for URLLC</w:t>
      </w:r>
      <w:r w:rsidR="00AB2CF6" w:rsidRPr="00AB2CF6">
        <w:tab/>
        <w:t>OPPO</w:t>
      </w:r>
    </w:p>
    <w:p w:rsidR="00AB2CF6" w:rsidRPr="00AB2CF6" w:rsidRDefault="00AB2CF6" w:rsidP="00AB2CF6">
      <w:pPr>
        <w:pStyle w:val="References"/>
        <w:numPr>
          <w:ilvl w:val="0"/>
          <w:numId w:val="9"/>
        </w:numPr>
        <w:adjustRightInd w:val="0"/>
        <w:spacing w:after="0"/>
        <w:jc w:val="left"/>
      </w:pPr>
      <w:r w:rsidRPr="00AB2CF6">
        <w:t>R1-1913535</w:t>
      </w:r>
      <w:r w:rsidRPr="00AB2CF6">
        <w:tab/>
        <w:t>Summary#3 on UCI enhancements for URLLC</w:t>
      </w:r>
      <w:r w:rsidRPr="00AB2CF6">
        <w:tab/>
        <w:t>OPPO</w:t>
      </w:r>
    </w:p>
    <w:p w:rsidR="00AB2CF6" w:rsidRDefault="001654A7" w:rsidP="00AB2CF6">
      <w:pPr>
        <w:pStyle w:val="References"/>
        <w:numPr>
          <w:ilvl w:val="0"/>
          <w:numId w:val="9"/>
        </w:numPr>
        <w:adjustRightInd w:val="0"/>
        <w:spacing w:after="0"/>
        <w:jc w:val="left"/>
      </w:pPr>
      <w:hyperlink r:id="rId201" w:history="1">
        <w:r w:rsidR="00AB2CF6" w:rsidRPr="00AB2CF6">
          <w:t>R1-1911891</w:t>
        </w:r>
      </w:hyperlink>
      <w:r w:rsidR="00AB2CF6">
        <w:tab/>
        <w:t>UCI enhancements for URLLC</w:t>
      </w:r>
      <w:r w:rsidR="00AB2CF6">
        <w:tab/>
        <w:t>Huawei, HiSilicon</w:t>
      </w:r>
    </w:p>
    <w:p w:rsidR="00AB2CF6" w:rsidRDefault="001654A7" w:rsidP="00AB2CF6">
      <w:pPr>
        <w:pStyle w:val="References"/>
        <w:numPr>
          <w:ilvl w:val="0"/>
          <w:numId w:val="9"/>
        </w:numPr>
        <w:adjustRightInd w:val="0"/>
        <w:spacing w:after="0"/>
        <w:jc w:val="left"/>
      </w:pPr>
      <w:hyperlink r:id="rId202" w:history="1">
        <w:r w:rsidR="00AB2CF6" w:rsidRPr="00AB2CF6">
          <w:t>R1-1911946</w:t>
        </w:r>
      </w:hyperlink>
      <w:r w:rsidR="00AB2CF6">
        <w:tab/>
        <w:t>UCI Enhancements for NR URLLC</w:t>
      </w:r>
      <w:r w:rsidR="00AB2CF6">
        <w:tab/>
        <w:t>Ericsson</w:t>
      </w:r>
    </w:p>
    <w:p w:rsidR="00AB2CF6" w:rsidRDefault="001654A7" w:rsidP="00AB2CF6">
      <w:pPr>
        <w:pStyle w:val="References"/>
        <w:numPr>
          <w:ilvl w:val="0"/>
          <w:numId w:val="9"/>
        </w:numPr>
        <w:adjustRightInd w:val="0"/>
        <w:spacing w:after="0"/>
        <w:jc w:val="left"/>
      </w:pPr>
      <w:hyperlink r:id="rId203" w:history="1">
        <w:r w:rsidR="00AB2CF6" w:rsidRPr="00AB2CF6">
          <w:t>R1-1911964</w:t>
        </w:r>
      </w:hyperlink>
      <w:r w:rsidR="00AB2CF6">
        <w:tab/>
        <w:t>UL control enhancements for NR URLLC</w:t>
      </w:r>
      <w:r w:rsidR="00AB2CF6">
        <w:tab/>
        <w:t>ZTE</w:t>
      </w:r>
    </w:p>
    <w:p w:rsidR="00AB2CF6" w:rsidRDefault="001654A7" w:rsidP="00AB2CF6">
      <w:pPr>
        <w:pStyle w:val="References"/>
        <w:numPr>
          <w:ilvl w:val="0"/>
          <w:numId w:val="9"/>
        </w:numPr>
        <w:adjustRightInd w:val="0"/>
        <w:spacing w:after="0"/>
        <w:jc w:val="left"/>
      </w:pPr>
      <w:hyperlink r:id="rId204" w:history="1">
        <w:r w:rsidR="00AB2CF6" w:rsidRPr="00AB2CF6">
          <w:t>R1-1911994</w:t>
        </w:r>
      </w:hyperlink>
      <w:r w:rsidR="00AB2CF6">
        <w:tab/>
        <w:t>Discussion on UCI enhancement for URLLC</w:t>
      </w:r>
      <w:r w:rsidR="00AB2CF6">
        <w:tab/>
        <w:t>Beijing Xiaomi Mobile Software</w:t>
      </w:r>
    </w:p>
    <w:p w:rsidR="00AB2CF6" w:rsidRDefault="001654A7" w:rsidP="00AB2CF6">
      <w:pPr>
        <w:pStyle w:val="References"/>
        <w:numPr>
          <w:ilvl w:val="0"/>
          <w:numId w:val="9"/>
        </w:numPr>
        <w:adjustRightInd w:val="0"/>
        <w:spacing w:after="0"/>
        <w:jc w:val="left"/>
      </w:pPr>
      <w:hyperlink r:id="rId205" w:history="1">
        <w:r w:rsidR="00AB2CF6" w:rsidRPr="00AB2CF6">
          <w:t>R1-1912031</w:t>
        </w:r>
      </w:hyperlink>
      <w:r w:rsidR="00AB2CF6">
        <w:tab/>
        <w:t>UCI enhancements for URLLC</w:t>
      </w:r>
      <w:r w:rsidR="00AB2CF6">
        <w:tab/>
        <w:t>vivo</w:t>
      </w:r>
    </w:p>
    <w:p w:rsidR="00AB2CF6" w:rsidRDefault="001654A7" w:rsidP="00AB2CF6">
      <w:pPr>
        <w:pStyle w:val="References"/>
        <w:numPr>
          <w:ilvl w:val="0"/>
          <w:numId w:val="9"/>
        </w:numPr>
        <w:adjustRightInd w:val="0"/>
        <w:spacing w:after="0"/>
        <w:jc w:val="left"/>
      </w:pPr>
      <w:hyperlink r:id="rId206" w:history="1">
        <w:r w:rsidR="00AB2CF6" w:rsidRPr="00AB2CF6">
          <w:t>R1-1912117</w:t>
        </w:r>
      </w:hyperlink>
      <w:r w:rsidR="00AB2CF6">
        <w:tab/>
        <w:t>UCI enhancements for URLLC</w:t>
      </w:r>
      <w:r w:rsidR="00AB2CF6">
        <w:tab/>
        <w:t>MediaTek Inc.</w:t>
      </w:r>
    </w:p>
    <w:p w:rsidR="00AB2CF6" w:rsidRDefault="001654A7" w:rsidP="00AB2CF6">
      <w:pPr>
        <w:pStyle w:val="References"/>
        <w:numPr>
          <w:ilvl w:val="0"/>
          <w:numId w:val="9"/>
        </w:numPr>
        <w:adjustRightInd w:val="0"/>
        <w:spacing w:after="0"/>
        <w:jc w:val="left"/>
      </w:pPr>
      <w:hyperlink r:id="rId207" w:history="1">
        <w:r w:rsidR="00AB2CF6" w:rsidRPr="00AB2CF6">
          <w:t>R1-1912126</w:t>
        </w:r>
      </w:hyperlink>
      <w:r w:rsidR="00AB2CF6">
        <w:tab/>
        <w:t>UCI enhancements for URLLC</w:t>
      </w:r>
      <w:r w:rsidR="00AB2CF6">
        <w:tab/>
        <w:t>Fujitsu</w:t>
      </w:r>
    </w:p>
    <w:p w:rsidR="00AB2CF6" w:rsidRDefault="001654A7" w:rsidP="00AB2CF6">
      <w:pPr>
        <w:pStyle w:val="References"/>
        <w:numPr>
          <w:ilvl w:val="0"/>
          <w:numId w:val="9"/>
        </w:numPr>
        <w:adjustRightInd w:val="0"/>
        <w:spacing w:after="0"/>
        <w:jc w:val="left"/>
      </w:pPr>
      <w:hyperlink r:id="rId208" w:history="1">
        <w:r w:rsidR="00AB2CF6" w:rsidRPr="00AB2CF6">
          <w:t>R1-1912169</w:t>
        </w:r>
      </w:hyperlink>
      <w:r w:rsidR="00AB2CF6">
        <w:tab/>
        <w:t>UCI enhancements for URLLC</w:t>
      </w:r>
      <w:r w:rsidR="00AB2CF6">
        <w:tab/>
        <w:t>CATT</w:t>
      </w:r>
    </w:p>
    <w:p w:rsidR="00AB2CF6" w:rsidRDefault="001654A7" w:rsidP="00AB2CF6">
      <w:pPr>
        <w:pStyle w:val="References"/>
        <w:numPr>
          <w:ilvl w:val="0"/>
          <w:numId w:val="9"/>
        </w:numPr>
        <w:adjustRightInd w:val="0"/>
        <w:spacing w:after="0"/>
        <w:jc w:val="left"/>
      </w:pPr>
      <w:hyperlink r:id="rId209" w:history="1">
        <w:r w:rsidR="00AB2CF6" w:rsidRPr="00AB2CF6">
          <w:t>R1-1912215</w:t>
        </w:r>
      </w:hyperlink>
      <w:r w:rsidR="00AB2CF6">
        <w:tab/>
        <w:t>On UCI enhancements for URLLC</w:t>
      </w:r>
      <w:r w:rsidR="00AB2CF6">
        <w:tab/>
        <w:t>Intel Corporation</w:t>
      </w:r>
    </w:p>
    <w:p w:rsidR="00AB2CF6" w:rsidRDefault="001654A7" w:rsidP="00AB2CF6">
      <w:pPr>
        <w:pStyle w:val="References"/>
        <w:numPr>
          <w:ilvl w:val="0"/>
          <w:numId w:val="9"/>
        </w:numPr>
        <w:adjustRightInd w:val="0"/>
        <w:spacing w:after="0"/>
        <w:jc w:val="left"/>
      </w:pPr>
      <w:hyperlink r:id="rId210" w:history="1">
        <w:r w:rsidR="00AB2CF6" w:rsidRPr="00AB2CF6">
          <w:t>R1-1912253</w:t>
        </w:r>
      </w:hyperlink>
      <w:r w:rsidR="00AB2CF6">
        <w:tab/>
        <w:t>UCI enhancements for NR URLLC</w:t>
      </w:r>
      <w:r w:rsidR="00AB2CF6">
        <w:tab/>
        <w:t>Asia Pacific Telecom co. Ltd</w:t>
      </w:r>
    </w:p>
    <w:p w:rsidR="00AB2CF6" w:rsidRDefault="001654A7" w:rsidP="00AB2CF6">
      <w:pPr>
        <w:pStyle w:val="References"/>
        <w:numPr>
          <w:ilvl w:val="0"/>
          <w:numId w:val="9"/>
        </w:numPr>
        <w:adjustRightInd w:val="0"/>
        <w:spacing w:after="0"/>
        <w:jc w:val="left"/>
      </w:pPr>
      <w:hyperlink r:id="rId211" w:history="1">
        <w:r w:rsidR="00AB2CF6" w:rsidRPr="00AB2CF6">
          <w:t>R1-1912351</w:t>
        </w:r>
      </w:hyperlink>
      <w:r w:rsidR="00AB2CF6">
        <w:tab/>
        <w:t>Remaining issues in UCI Enhancements</w:t>
      </w:r>
      <w:r w:rsidR="00AB2CF6">
        <w:tab/>
        <w:t>Sony</w:t>
      </w:r>
    </w:p>
    <w:p w:rsidR="00AB2CF6" w:rsidRDefault="001654A7" w:rsidP="00AB2CF6">
      <w:pPr>
        <w:pStyle w:val="References"/>
        <w:numPr>
          <w:ilvl w:val="0"/>
          <w:numId w:val="9"/>
        </w:numPr>
        <w:adjustRightInd w:val="0"/>
        <w:spacing w:after="0"/>
        <w:jc w:val="left"/>
      </w:pPr>
      <w:hyperlink r:id="rId212" w:history="1">
        <w:r w:rsidR="00AB2CF6" w:rsidRPr="00AB2CF6">
          <w:t>R1-1912397</w:t>
        </w:r>
      </w:hyperlink>
      <w:r w:rsidR="00AB2CF6">
        <w:tab/>
        <w:t>UCI enhancements for NR URLLC</w:t>
      </w:r>
      <w:r w:rsidR="00AB2CF6">
        <w:tab/>
        <w:t>LG Electronics</w:t>
      </w:r>
    </w:p>
    <w:p w:rsidR="00AB2CF6" w:rsidRDefault="001654A7" w:rsidP="00AB2CF6">
      <w:pPr>
        <w:pStyle w:val="References"/>
        <w:numPr>
          <w:ilvl w:val="0"/>
          <w:numId w:val="9"/>
        </w:numPr>
        <w:adjustRightInd w:val="0"/>
        <w:spacing w:after="0"/>
        <w:jc w:val="left"/>
      </w:pPr>
      <w:hyperlink r:id="rId213" w:history="1">
        <w:r w:rsidR="00AB2CF6" w:rsidRPr="00AB2CF6">
          <w:t>R1-1912473</w:t>
        </w:r>
      </w:hyperlink>
      <w:r w:rsidR="00AB2CF6">
        <w:tab/>
        <w:t>UL Control for URLLC</w:t>
      </w:r>
      <w:r w:rsidR="00AB2CF6">
        <w:tab/>
        <w:t>Samsung</w:t>
      </w:r>
    </w:p>
    <w:p w:rsidR="00AB2CF6" w:rsidRDefault="001654A7" w:rsidP="00AB2CF6">
      <w:pPr>
        <w:pStyle w:val="References"/>
        <w:numPr>
          <w:ilvl w:val="0"/>
          <w:numId w:val="9"/>
        </w:numPr>
        <w:adjustRightInd w:val="0"/>
        <w:spacing w:after="0"/>
        <w:jc w:val="left"/>
      </w:pPr>
      <w:hyperlink r:id="rId214" w:history="1">
        <w:r w:rsidR="00AB2CF6" w:rsidRPr="00AB2CF6">
          <w:t>R1-1912512</w:t>
        </w:r>
      </w:hyperlink>
      <w:r w:rsidR="00AB2CF6">
        <w:tab/>
        <w:t>On UCI Enhancements for NR URLLC</w:t>
      </w:r>
      <w:r w:rsidR="00AB2CF6">
        <w:tab/>
        <w:t>Nokia, Nokia Shanghai Bell</w:t>
      </w:r>
    </w:p>
    <w:p w:rsidR="00AB2CF6" w:rsidRDefault="001654A7" w:rsidP="00AB2CF6">
      <w:pPr>
        <w:pStyle w:val="References"/>
        <w:numPr>
          <w:ilvl w:val="0"/>
          <w:numId w:val="9"/>
        </w:numPr>
        <w:adjustRightInd w:val="0"/>
        <w:spacing w:after="0"/>
        <w:jc w:val="left"/>
      </w:pPr>
      <w:hyperlink r:id="rId215" w:history="1">
        <w:r w:rsidR="00AB2CF6" w:rsidRPr="00AB2CF6">
          <w:t>R1-1912519</w:t>
        </w:r>
      </w:hyperlink>
      <w:r w:rsidR="00AB2CF6">
        <w:tab/>
        <w:t>UCI enhancements for URLLC</w:t>
      </w:r>
      <w:r w:rsidR="00AB2CF6">
        <w:tab/>
        <w:t>OPPO</w:t>
      </w:r>
    </w:p>
    <w:p w:rsidR="00AB2CF6" w:rsidRDefault="001654A7" w:rsidP="00AB2CF6">
      <w:pPr>
        <w:pStyle w:val="References"/>
        <w:numPr>
          <w:ilvl w:val="0"/>
          <w:numId w:val="9"/>
        </w:numPr>
        <w:adjustRightInd w:val="0"/>
        <w:spacing w:after="0"/>
        <w:jc w:val="left"/>
      </w:pPr>
      <w:hyperlink r:id="rId216" w:history="1">
        <w:r w:rsidR="00AB2CF6" w:rsidRPr="00AB2CF6">
          <w:t>R1-1912527</w:t>
        </w:r>
      </w:hyperlink>
      <w:r w:rsidR="00AB2CF6">
        <w:tab/>
        <w:t>Remaining issues on UCI enhancements for URLLC</w:t>
      </w:r>
      <w:r w:rsidR="00AB2CF6">
        <w:tab/>
        <w:t>China Telecommunications</w:t>
      </w:r>
    </w:p>
    <w:p w:rsidR="00AB2CF6" w:rsidRDefault="001654A7" w:rsidP="00AB2CF6">
      <w:pPr>
        <w:pStyle w:val="References"/>
        <w:numPr>
          <w:ilvl w:val="0"/>
          <w:numId w:val="9"/>
        </w:numPr>
        <w:adjustRightInd w:val="0"/>
        <w:spacing w:after="0"/>
        <w:jc w:val="left"/>
      </w:pPr>
      <w:hyperlink r:id="rId217" w:history="1">
        <w:r w:rsidR="00AB2CF6" w:rsidRPr="00AB2CF6">
          <w:t>R1-1912539</w:t>
        </w:r>
      </w:hyperlink>
      <w:r w:rsidR="00AB2CF6">
        <w:tab/>
        <w:t>Discussion on UCI enhancements for URLLC</w:t>
      </w:r>
      <w:r w:rsidR="00AB2CF6">
        <w:tab/>
        <w:t>CMCC</w:t>
      </w:r>
    </w:p>
    <w:p w:rsidR="00AB2CF6" w:rsidRDefault="001654A7" w:rsidP="00AB2CF6">
      <w:pPr>
        <w:pStyle w:val="References"/>
        <w:numPr>
          <w:ilvl w:val="0"/>
          <w:numId w:val="9"/>
        </w:numPr>
        <w:adjustRightInd w:val="0"/>
        <w:spacing w:after="0"/>
        <w:jc w:val="left"/>
      </w:pPr>
      <w:hyperlink r:id="rId218" w:history="1">
        <w:r w:rsidR="00AB2CF6" w:rsidRPr="00AB2CF6">
          <w:t>R1-1912566</w:t>
        </w:r>
      </w:hyperlink>
      <w:r w:rsidR="00AB2CF6">
        <w:tab/>
        <w:t>Discussion on UCI enhancements for URLLC</w:t>
      </w:r>
      <w:r w:rsidR="00AB2CF6">
        <w:tab/>
        <w:t>Spreadtrum Communications</w:t>
      </w:r>
    </w:p>
    <w:p w:rsidR="00AB2CF6" w:rsidRPr="00AB2CF6" w:rsidRDefault="001654A7" w:rsidP="00AB2CF6">
      <w:pPr>
        <w:pStyle w:val="References"/>
        <w:numPr>
          <w:ilvl w:val="0"/>
          <w:numId w:val="9"/>
        </w:numPr>
        <w:adjustRightInd w:val="0"/>
        <w:spacing w:after="0"/>
        <w:jc w:val="left"/>
      </w:pPr>
      <w:hyperlink r:id="rId219" w:history="1">
        <w:r w:rsidR="00AB2CF6" w:rsidRPr="00AB2CF6">
          <w:t>R1-1912642</w:t>
        </w:r>
      </w:hyperlink>
      <w:r w:rsidR="00AB2CF6" w:rsidRPr="00AB2CF6">
        <w:tab/>
        <w:t>UCI enhancements</w:t>
      </w:r>
      <w:r w:rsidR="00AB2CF6" w:rsidRPr="00AB2CF6">
        <w:tab/>
        <w:t>ETRI</w:t>
      </w:r>
    </w:p>
    <w:p w:rsidR="00AB2CF6" w:rsidRPr="00AB2CF6" w:rsidRDefault="001654A7" w:rsidP="00AB2CF6">
      <w:pPr>
        <w:pStyle w:val="References"/>
        <w:numPr>
          <w:ilvl w:val="0"/>
          <w:numId w:val="9"/>
        </w:numPr>
        <w:adjustRightInd w:val="0"/>
        <w:spacing w:after="0"/>
        <w:jc w:val="left"/>
      </w:pPr>
      <w:hyperlink r:id="rId220" w:history="1">
        <w:r w:rsidR="00AB2CF6" w:rsidRPr="00AB2CF6">
          <w:t>R1-1912653</w:t>
        </w:r>
      </w:hyperlink>
      <w:r w:rsidR="00AB2CF6" w:rsidRPr="00AB2CF6">
        <w:tab/>
        <w:t>UCI enhancements for NR URLLC</w:t>
      </w:r>
      <w:r w:rsidR="00AB2CF6" w:rsidRPr="00AB2CF6">
        <w:tab/>
        <w:t>NEC</w:t>
      </w:r>
    </w:p>
    <w:p w:rsidR="00AB2CF6" w:rsidRDefault="001654A7" w:rsidP="00AB2CF6">
      <w:pPr>
        <w:pStyle w:val="References"/>
        <w:numPr>
          <w:ilvl w:val="0"/>
          <w:numId w:val="9"/>
        </w:numPr>
        <w:adjustRightInd w:val="0"/>
        <w:spacing w:after="0"/>
        <w:jc w:val="left"/>
      </w:pPr>
      <w:hyperlink r:id="rId221" w:history="1">
        <w:r w:rsidR="00AB2CF6" w:rsidRPr="00AB2CF6">
          <w:t>R1-1912729</w:t>
        </w:r>
      </w:hyperlink>
      <w:r w:rsidR="00AB2CF6">
        <w:tab/>
        <w:t>UCI enhancements for eURLLC</w:t>
      </w:r>
      <w:r w:rsidR="00AB2CF6">
        <w:tab/>
        <w:t>InterDigital, inc.</w:t>
      </w:r>
    </w:p>
    <w:p w:rsidR="00AB2CF6" w:rsidRDefault="001654A7" w:rsidP="00AB2CF6">
      <w:pPr>
        <w:pStyle w:val="References"/>
        <w:numPr>
          <w:ilvl w:val="0"/>
          <w:numId w:val="9"/>
        </w:numPr>
        <w:adjustRightInd w:val="0"/>
        <w:spacing w:after="0"/>
        <w:jc w:val="left"/>
      </w:pPr>
      <w:hyperlink r:id="rId222" w:history="1">
        <w:r w:rsidR="00AB2CF6" w:rsidRPr="00AB2CF6">
          <w:t>R1-1912748</w:t>
        </w:r>
      </w:hyperlink>
      <w:r w:rsidR="00AB2CF6">
        <w:tab/>
        <w:t>Discussion on UCI enhancement for URLLC</w:t>
      </w:r>
      <w:r w:rsidR="00AB2CF6">
        <w:tab/>
        <w:t>Panasonic Corporation</w:t>
      </w:r>
    </w:p>
    <w:p w:rsidR="00AB2CF6" w:rsidRDefault="001654A7" w:rsidP="00AB2CF6">
      <w:pPr>
        <w:pStyle w:val="References"/>
        <w:numPr>
          <w:ilvl w:val="0"/>
          <w:numId w:val="9"/>
        </w:numPr>
        <w:adjustRightInd w:val="0"/>
        <w:spacing w:after="0"/>
        <w:jc w:val="left"/>
      </w:pPr>
      <w:hyperlink r:id="rId223" w:history="1">
        <w:r w:rsidR="00AB2CF6" w:rsidRPr="00AB2CF6">
          <w:t>R1-1912769</w:t>
        </w:r>
      </w:hyperlink>
      <w:r w:rsidR="00AB2CF6">
        <w:tab/>
        <w:t>Remaining issues of UCI enhancements for eURLLC</w:t>
      </w:r>
      <w:r w:rsidR="00AB2CF6">
        <w:tab/>
        <w:t>Sharp</w:t>
      </w:r>
    </w:p>
    <w:p w:rsidR="00AB2CF6" w:rsidRDefault="001654A7" w:rsidP="00AB2CF6">
      <w:pPr>
        <w:pStyle w:val="References"/>
        <w:numPr>
          <w:ilvl w:val="0"/>
          <w:numId w:val="9"/>
        </w:numPr>
        <w:adjustRightInd w:val="0"/>
        <w:spacing w:after="0"/>
        <w:jc w:val="left"/>
      </w:pPr>
      <w:hyperlink r:id="rId224" w:history="1">
        <w:r w:rsidR="00AB2CF6" w:rsidRPr="00AB2CF6">
          <w:t>R1-1912817</w:t>
        </w:r>
      </w:hyperlink>
      <w:r w:rsidR="00AB2CF6">
        <w:tab/>
        <w:t>Remaining Issues on UCI Enhancements for eURLLC</w:t>
      </w:r>
      <w:r w:rsidR="00AB2CF6">
        <w:tab/>
        <w:t>Apple Inc.</w:t>
      </w:r>
    </w:p>
    <w:p w:rsidR="00AB2CF6" w:rsidRDefault="001654A7" w:rsidP="00AB2CF6">
      <w:pPr>
        <w:pStyle w:val="References"/>
        <w:numPr>
          <w:ilvl w:val="0"/>
          <w:numId w:val="9"/>
        </w:numPr>
        <w:adjustRightInd w:val="0"/>
        <w:spacing w:after="0"/>
        <w:jc w:val="left"/>
      </w:pPr>
      <w:hyperlink r:id="rId225" w:history="1">
        <w:r w:rsidR="00AB2CF6" w:rsidRPr="00AB2CF6">
          <w:t>R1-1912851</w:t>
        </w:r>
      </w:hyperlink>
      <w:r w:rsidR="00AB2CF6">
        <w:tab/>
        <w:t>UCI enhancement for URLLC</w:t>
      </w:r>
      <w:r w:rsidR="00AB2CF6">
        <w:tab/>
        <w:t>Motorola Mobility, Lenovo</w:t>
      </w:r>
    </w:p>
    <w:p w:rsidR="00AB2CF6" w:rsidRDefault="001654A7" w:rsidP="00AB2CF6">
      <w:pPr>
        <w:pStyle w:val="References"/>
        <w:numPr>
          <w:ilvl w:val="0"/>
          <w:numId w:val="9"/>
        </w:numPr>
        <w:adjustRightInd w:val="0"/>
        <w:spacing w:after="0"/>
        <w:jc w:val="left"/>
      </w:pPr>
      <w:hyperlink r:id="rId226" w:history="1">
        <w:r w:rsidR="00AB2CF6" w:rsidRPr="00AB2CF6">
          <w:t>R1-1912859</w:t>
        </w:r>
      </w:hyperlink>
      <w:r w:rsidR="00AB2CF6">
        <w:tab/>
        <w:t>Remaining details on UCI enhancements</w:t>
      </w:r>
      <w:r w:rsidR="00AB2CF6">
        <w:tab/>
        <w:t>ITRI</w:t>
      </w:r>
    </w:p>
    <w:p w:rsidR="00AB2CF6" w:rsidRDefault="001654A7" w:rsidP="00AB2CF6">
      <w:pPr>
        <w:pStyle w:val="References"/>
        <w:numPr>
          <w:ilvl w:val="0"/>
          <w:numId w:val="9"/>
        </w:numPr>
        <w:adjustRightInd w:val="0"/>
        <w:spacing w:after="0"/>
        <w:jc w:val="left"/>
      </w:pPr>
      <w:hyperlink r:id="rId227" w:history="1">
        <w:r w:rsidR="00AB2CF6" w:rsidRPr="00AB2CF6">
          <w:t>R1-1912886</w:t>
        </w:r>
      </w:hyperlink>
      <w:r w:rsidR="00AB2CF6">
        <w:tab/>
        <w:t>UCI enhancements for URLLC</w:t>
      </w:r>
      <w:r w:rsidR="00AB2CF6">
        <w:tab/>
        <w:t>NTT DOCOMO, INC.</w:t>
      </w:r>
    </w:p>
    <w:p w:rsidR="00AB2CF6" w:rsidRDefault="001654A7" w:rsidP="00AB2CF6">
      <w:pPr>
        <w:pStyle w:val="References"/>
        <w:numPr>
          <w:ilvl w:val="0"/>
          <w:numId w:val="9"/>
        </w:numPr>
        <w:adjustRightInd w:val="0"/>
        <w:spacing w:after="0"/>
        <w:jc w:val="left"/>
      </w:pPr>
      <w:hyperlink r:id="rId228" w:history="1">
        <w:r w:rsidR="00AB2CF6" w:rsidRPr="00AB2CF6">
          <w:t>R1-1912960</w:t>
        </w:r>
      </w:hyperlink>
      <w:r w:rsidR="00AB2CF6">
        <w:tab/>
        <w:t>UCI Enhancements for eURLLC</w:t>
      </w:r>
      <w:r w:rsidR="00AB2CF6">
        <w:tab/>
        <w:t>Qualcomm Incorporated</w:t>
      </w:r>
    </w:p>
    <w:p w:rsidR="00AB2CF6" w:rsidRDefault="001654A7" w:rsidP="00AB2CF6">
      <w:pPr>
        <w:pStyle w:val="References"/>
        <w:numPr>
          <w:ilvl w:val="0"/>
          <w:numId w:val="9"/>
        </w:numPr>
        <w:adjustRightInd w:val="0"/>
        <w:spacing w:after="0"/>
        <w:jc w:val="left"/>
      </w:pPr>
      <w:hyperlink r:id="rId229" w:history="1">
        <w:r w:rsidR="00AB2CF6" w:rsidRPr="00AB2CF6">
          <w:t>R1-1913068</w:t>
        </w:r>
      </w:hyperlink>
      <w:r w:rsidR="00AB2CF6">
        <w:tab/>
        <w:t>Remaining issues on UCI enhancement for NR URLLC</w:t>
      </w:r>
      <w:r w:rsidR="00AB2CF6">
        <w:tab/>
        <w:t>WILUS Inc.</w:t>
      </w:r>
    </w:p>
    <w:p w:rsidR="00AB2CF6" w:rsidRPr="00AB2CF6" w:rsidRDefault="001654A7" w:rsidP="00AB2CF6">
      <w:pPr>
        <w:pStyle w:val="References"/>
        <w:numPr>
          <w:ilvl w:val="0"/>
          <w:numId w:val="9"/>
        </w:numPr>
        <w:adjustRightInd w:val="0"/>
        <w:spacing w:after="0"/>
        <w:jc w:val="left"/>
      </w:pPr>
      <w:hyperlink r:id="rId230" w:history="1">
        <w:r w:rsidR="00AB2CF6" w:rsidRPr="00AB2CF6">
          <w:t>R1-1913242</w:t>
        </w:r>
      </w:hyperlink>
      <w:r w:rsidR="00AB2CF6" w:rsidRPr="00AB2CF6">
        <w:tab/>
        <w:t>Summary #1 of PUSCH enhancements for NR eURLLC (AI 7.2.6.3)</w:t>
      </w:r>
      <w:r w:rsidR="00AB2CF6" w:rsidRPr="00AB2CF6">
        <w:tab/>
        <w:t>Nokia</w:t>
      </w:r>
    </w:p>
    <w:p w:rsidR="00AB2CF6" w:rsidRPr="00AB2CF6" w:rsidRDefault="001654A7" w:rsidP="00AB2CF6">
      <w:pPr>
        <w:pStyle w:val="References"/>
        <w:numPr>
          <w:ilvl w:val="0"/>
          <w:numId w:val="9"/>
        </w:numPr>
        <w:adjustRightInd w:val="0"/>
        <w:spacing w:after="0"/>
        <w:jc w:val="left"/>
      </w:pPr>
      <w:hyperlink r:id="rId231" w:history="1">
        <w:r w:rsidR="00AB2CF6" w:rsidRPr="00AB2CF6">
          <w:t>R1-1913516</w:t>
        </w:r>
      </w:hyperlink>
      <w:r w:rsidR="00AB2CF6" w:rsidRPr="00AB2CF6">
        <w:tab/>
        <w:t>Summary #3 of PUSCH enhancements for NR eURLLC (AI 7.2.6.3)</w:t>
      </w:r>
      <w:r w:rsidR="00AB2CF6" w:rsidRPr="00AB2CF6">
        <w:tab/>
        <w:t>Nokia</w:t>
      </w:r>
    </w:p>
    <w:p w:rsidR="00AB2CF6" w:rsidRPr="00AB2CF6" w:rsidRDefault="00AB2CF6" w:rsidP="00AB2CF6">
      <w:pPr>
        <w:pStyle w:val="References"/>
        <w:numPr>
          <w:ilvl w:val="0"/>
          <w:numId w:val="9"/>
        </w:numPr>
        <w:adjustRightInd w:val="0"/>
        <w:spacing w:after="0"/>
        <w:jc w:val="left"/>
      </w:pPr>
      <w:r w:rsidRPr="00AB2CF6">
        <w:t>R1-1913519</w:t>
      </w:r>
      <w:r w:rsidRPr="00AB2CF6">
        <w:tab/>
        <w:t>Summary #4 of PUSCH enhancements for NR eURLLC (AI 7.2.6.3)</w:t>
      </w:r>
      <w:r w:rsidRPr="00AB2CF6">
        <w:tab/>
        <w:t>Nokia, Nokia Shanghai Bell</w:t>
      </w:r>
    </w:p>
    <w:p w:rsidR="00AB2CF6" w:rsidRDefault="001654A7" w:rsidP="00AB2CF6">
      <w:pPr>
        <w:pStyle w:val="References"/>
        <w:numPr>
          <w:ilvl w:val="0"/>
          <w:numId w:val="9"/>
        </w:numPr>
        <w:adjustRightInd w:val="0"/>
        <w:spacing w:after="0"/>
        <w:jc w:val="left"/>
      </w:pPr>
      <w:hyperlink r:id="rId232" w:history="1">
        <w:r w:rsidR="00AB2CF6" w:rsidRPr="00AB2CF6">
          <w:t>R1-1911892</w:t>
        </w:r>
      </w:hyperlink>
      <w:r w:rsidR="00AB2CF6">
        <w:tab/>
        <w:t>PUSCH enhancements for URLLC</w:t>
      </w:r>
      <w:r w:rsidR="00AB2CF6">
        <w:tab/>
        <w:t>Huawei, HiSilicon, SIA</w:t>
      </w:r>
    </w:p>
    <w:p w:rsidR="00AB2CF6" w:rsidRDefault="001654A7" w:rsidP="00AB2CF6">
      <w:pPr>
        <w:pStyle w:val="References"/>
        <w:numPr>
          <w:ilvl w:val="0"/>
          <w:numId w:val="9"/>
        </w:numPr>
        <w:adjustRightInd w:val="0"/>
        <w:spacing w:after="0"/>
        <w:jc w:val="left"/>
      </w:pPr>
      <w:hyperlink r:id="rId233" w:history="1">
        <w:r w:rsidR="00AB2CF6" w:rsidRPr="00AB2CF6">
          <w:t>R1-1911947</w:t>
        </w:r>
      </w:hyperlink>
      <w:r w:rsidR="00AB2CF6">
        <w:tab/>
        <w:t>PUSCH Enhancements for NR URLLC</w:t>
      </w:r>
      <w:r w:rsidR="00AB2CF6">
        <w:tab/>
        <w:t>Ericsson</w:t>
      </w:r>
    </w:p>
    <w:p w:rsidR="00AB2CF6" w:rsidRDefault="001654A7" w:rsidP="00AB2CF6">
      <w:pPr>
        <w:pStyle w:val="References"/>
        <w:numPr>
          <w:ilvl w:val="0"/>
          <w:numId w:val="9"/>
        </w:numPr>
        <w:adjustRightInd w:val="0"/>
        <w:spacing w:after="0"/>
        <w:jc w:val="left"/>
      </w:pPr>
      <w:hyperlink r:id="rId234" w:history="1">
        <w:r w:rsidR="00AB2CF6" w:rsidRPr="00AB2CF6">
          <w:t>R1-1911965</w:t>
        </w:r>
      </w:hyperlink>
      <w:r w:rsidR="00AB2CF6">
        <w:tab/>
        <w:t>PUSCH enhancements for NR URLLC</w:t>
      </w:r>
      <w:r w:rsidR="00AB2CF6">
        <w:tab/>
        <w:t>ZTE</w:t>
      </w:r>
    </w:p>
    <w:p w:rsidR="00AB2CF6" w:rsidRDefault="001654A7" w:rsidP="00AB2CF6">
      <w:pPr>
        <w:pStyle w:val="References"/>
        <w:numPr>
          <w:ilvl w:val="0"/>
          <w:numId w:val="9"/>
        </w:numPr>
        <w:adjustRightInd w:val="0"/>
        <w:spacing w:after="0"/>
        <w:jc w:val="left"/>
      </w:pPr>
      <w:hyperlink r:id="rId235" w:history="1">
        <w:r w:rsidR="00AB2CF6" w:rsidRPr="00AB2CF6">
          <w:t>R1-1912032</w:t>
        </w:r>
      </w:hyperlink>
      <w:r w:rsidR="00AB2CF6">
        <w:tab/>
        <w:t>PUSCH enhancements for URLLC</w:t>
      </w:r>
      <w:r w:rsidR="00AB2CF6">
        <w:tab/>
        <w:t>vivo</w:t>
      </w:r>
    </w:p>
    <w:p w:rsidR="00AB2CF6" w:rsidRDefault="001654A7" w:rsidP="00AB2CF6">
      <w:pPr>
        <w:pStyle w:val="References"/>
        <w:numPr>
          <w:ilvl w:val="0"/>
          <w:numId w:val="9"/>
        </w:numPr>
        <w:adjustRightInd w:val="0"/>
        <w:spacing w:after="0"/>
        <w:jc w:val="left"/>
      </w:pPr>
      <w:hyperlink r:id="rId236" w:history="1">
        <w:r w:rsidR="00AB2CF6" w:rsidRPr="00AB2CF6">
          <w:t>R1-1912118</w:t>
        </w:r>
      </w:hyperlink>
      <w:r w:rsidR="00AB2CF6">
        <w:tab/>
        <w:t>On repetition schemes for NR PUSCH</w:t>
      </w:r>
      <w:r w:rsidR="00AB2CF6">
        <w:tab/>
        <w:t>MediaTek Inc.</w:t>
      </w:r>
    </w:p>
    <w:p w:rsidR="00AB2CF6" w:rsidRDefault="001654A7" w:rsidP="00AB2CF6">
      <w:pPr>
        <w:pStyle w:val="References"/>
        <w:numPr>
          <w:ilvl w:val="0"/>
          <w:numId w:val="9"/>
        </w:numPr>
        <w:adjustRightInd w:val="0"/>
        <w:spacing w:after="0"/>
        <w:jc w:val="left"/>
      </w:pPr>
      <w:hyperlink r:id="rId237" w:history="1">
        <w:r w:rsidR="00AB2CF6" w:rsidRPr="00AB2CF6">
          <w:t>R1-1912127</w:t>
        </w:r>
      </w:hyperlink>
      <w:r w:rsidR="00AB2CF6">
        <w:tab/>
        <w:t>PUSCH enhancements for URLLC</w:t>
      </w:r>
      <w:r w:rsidR="00AB2CF6">
        <w:tab/>
        <w:t>Fujitsu</w:t>
      </w:r>
    </w:p>
    <w:p w:rsidR="00AB2CF6" w:rsidRDefault="001654A7" w:rsidP="00AB2CF6">
      <w:pPr>
        <w:pStyle w:val="References"/>
        <w:numPr>
          <w:ilvl w:val="0"/>
          <w:numId w:val="9"/>
        </w:numPr>
        <w:adjustRightInd w:val="0"/>
        <w:spacing w:after="0"/>
        <w:jc w:val="left"/>
      </w:pPr>
      <w:hyperlink r:id="rId238" w:history="1">
        <w:r w:rsidR="00AB2CF6" w:rsidRPr="00AB2CF6">
          <w:t>R1-1912170</w:t>
        </w:r>
      </w:hyperlink>
      <w:r w:rsidR="00AB2CF6">
        <w:tab/>
        <w:t>PUSCH enhancements for URLLC</w:t>
      </w:r>
      <w:r w:rsidR="00AB2CF6">
        <w:tab/>
        <w:t>CATT</w:t>
      </w:r>
    </w:p>
    <w:p w:rsidR="00AB2CF6" w:rsidRDefault="001654A7" w:rsidP="00AB2CF6">
      <w:pPr>
        <w:pStyle w:val="References"/>
        <w:numPr>
          <w:ilvl w:val="0"/>
          <w:numId w:val="9"/>
        </w:numPr>
        <w:adjustRightInd w:val="0"/>
        <w:spacing w:after="0"/>
        <w:jc w:val="left"/>
      </w:pPr>
      <w:hyperlink r:id="rId239" w:history="1">
        <w:r w:rsidR="00AB2CF6" w:rsidRPr="00AB2CF6">
          <w:t>R1-1912216</w:t>
        </w:r>
      </w:hyperlink>
      <w:r w:rsidR="00AB2CF6">
        <w:tab/>
        <w:t>On PUSCH enhancements for URLLC</w:t>
      </w:r>
      <w:r w:rsidR="00AB2CF6">
        <w:tab/>
        <w:t>Intel Corporation</w:t>
      </w:r>
    </w:p>
    <w:p w:rsidR="00AB2CF6" w:rsidRDefault="001654A7" w:rsidP="00AB2CF6">
      <w:pPr>
        <w:pStyle w:val="References"/>
        <w:numPr>
          <w:ilvl w:val="0"/>
          <w:numId w:val="9"/>
        </w:numPr>
        <w:adjustRightInd w:val="0"/>
        <w:spacing w:after="0"/>
        <w:jc w:val="left"/>
      </w:pPr>
      <w:hyperlink r:id="rId240" w:history="1">
        <w:r w:rsidR="00AB2CF6" w:rsidRPr="00AB2CF6">
          <w:t>R1-1912352</w:t>
        </w:r>
      </w:hyperlink>
      <w:r w:rsidR="00AB2CF6">
        <w:tab/>
        <w:t>Remaining issues in PUSCH Enhancements</w:t>
      </w:r>
      <w:r w:rsidR="00AB2CF6">
        <w:tab/>
        <w:t>Sony</w:t>
      </w:r>
    </w:p>
    <w:p w:rsidR="00AB2CF6" w:rsidRDefault="001654A7" w:rsidP="00AB2CF6">
      <w:pPr>
        <w:pStyle w:val="References"/>
        <w:numPr>
          <w:ilvl w:val="0"/>
          <w:numId w:val="9"/>
        </w:numPr>
        <w:adjustRightInd w:val="0"/>
        <w:spacing w:after="0"/>
        <w:jc w:val="left"/>
      </w:pPr>
      <w:hyperlink r:id="rId241" w:history="1">
        <w:r w:rsidR="00AB2CF6" w:rsidRPr="00AB2CF6">
          <w:t>R1-1912398</w:t>
        </w:r>
      </w:hyperlink>
      <w:r w:rsidR="00AB2CF6">
        <w:tab/>
        <w:t>PUSCH enhancements for NR URLLC</w:t>
      </w:r>
      <w:r w:rsidR="00AB2CF6">
        <w:tab/>
        <w:t>LG Electronics</w:t>
      </w:r>
    </w:p>
    <w:p w:rsidR="00AB2CF6" w:rsidRDefault="001654A7" w:rsidP="00AB2CF6">
      <w:pPr>
        <w:pStyle w:val="References"/>
        <w:numPr>
          <w:ilvl w:val="0"/>
          <w:numId w:val="9"/>
        </w:numPr>
        <w:adjustRightInd w:val="0"/>
        <w:spacing w:after="0"/>
        <w:jc w:val="left"/>
      </w:pPr>
      <w:hyperlink r:id="rId242" w:history="1">
        <w:r w:rsidR="00AB2CF6" w:rsidRPr="00AB2CF6">
          <w:t>R1-1912474</w:t>
        </w:r>
      </w:hyperlink>
      <w:r w:rsidR="00AB2CF6">
        <w:tab/>
        <w:t>PUSCH enhancement for eURLLC</w:t>
      </w:r>
      <w:r w:rsidR="00AB2CF6">
        <w:tab/>
        <w:t>Samsung</w:t>
      </w:r>
    </w:p>
    <w:p w:rsidR="00AB2CF6" w:rsidRDefault="001654A7" w:rsidP="00AB2CF6">
      <w:pPr>
        <w:pStyle w:val="References"/>
        <w:numPr>
          <w:ilvl w:val="0"/>
          <w:numId w:val="9"/>
        </w:numPr>
        <w:adjustRightInd w:val="0"/>
        <w:spacing w:after="0"/>
        <w:jc w:val="left"/>
      </w:pPr>
      <w:hyperlink r:id="rId243" w:history="1">
        <w:r w:rsidR="00AB2CF6" w:rsidRPr="00AB2CF6">
          <w:t>R1-1912513</w:t>
        </w:r>
      </w:hyperlink>
      <w:r w:rsidR="00AB2CF6">
        <w:tab/>
        <w:t>On PUSCH enhancements for NR URLLC</w:t>
      </w:r>
      <w:r w:rsidR="00AB2CF6">
        <w:tab/>
        <w:t>Nokia, Nokia Shanghai Bell</w:t>
      </w:r>
    </w:p>
    <w:p w:rsidR="00AB2CF6" w:rsidRDefault="001654A7" w:rsidP="00AB2CF6">
      <w:pPr>
        <w:pStyle w:val="References"/>
        <w:numPr>
          <w:ilvl w:val="0"/>
          <w:numId w:val="9"/>
        </w:numPr>
        <w:adjustRightInd w:val="0"/>
        <w:spacing w:after="0"/>
        <w:jc w:val="left"/>
      </w:pPr>
      <w:hyperlink r:id="rId244" w:history="1">
        <w:r w:rsidR="00AB2CF6" w:rsidRPr="00AB2CF6">
          <w:t>R1-1912520</w:t>
        </w:r>
      </w:hyperlink>
      <w:r w:rsidR="00AB2CF6">
        <w:tab/>
        <w:t>PUSCH enhancements for URLLC</w:t>
      </w:r>
      <w:r w:rsidR="00AB2CF6">
        <w:tab/>
        <w:t>OPPO</w:t>
      </w:r>
    </w:p>
    <w:p w:rsidR="00AB2CF6" w:rsidRDefault="001654A7" w:rsidP="00AB2CF6">
      <w:pPr>
        <w:pStyle w:val="References"/>
        <w:numPr>
          <w:ilvl w:val="0"/>
          <w:numId w:val="9"/>
        </w:numPr>
        <w:adjustRightInd w:val="0"/>
        <w:spacing w:after="0"/>
        <w:jc w:val="left"/>
      </w:pPr>
      <w:hyperlink r:id="rId245" w:history="1">
        <w:r w:rsidR="00AB2CF6" w:rsidRPr="00AB2CF6">
          <w:t>R1-1912528</w:t>
        </w:r>
      </w:hyperlink>
      <w:r w:rsidR="00AB2CF6">
        <w:tab/>
        <w:t>Remaining issues on PUSCH enhancements for URLLC</w:t>
      </w:r>
      <w:r w:rsidR="00AB2CF6">
        <w:tab/>
        <w:t>China Telecommunications</w:t>
      </w:r>
    </w:p>
    <w:p w:rsidR="00AB2CF6" w:rsidRDefault="001654A7" w:rsidP="00AB2CF6">
      <w:pPr>
        <w:pStyle w:val="References"/>
        <w:numPr>
          <w:ilvl w:val="0"/>
          <w:numId w:val="9"/>
        </w:numPr>
        <w:adjustRightInd w:val="0"/>
        <w:spacing w:after="0"/>
        <w:jc w:val="left"/>
      </w:pPr>
      <w:hyperlink r:id="rId246" w:history="1">
        <w:r w:rsidR="00AB2CF6" w:rsidRPr="00AB2CF6">
          <w:t>R1-1912581</w:t>
        </w:r>
      </w:hyperlink>
      <w:r w:rsidR="00AB2CF6">
        <w:tab/>
        <w:t>Discussion on PUSCH enhancements for URLLC</w:t>
      </w:r>
      <w:r w:rsidR="00AB2CF6">
        <w:tab/>
        <w:t>Spreadtrum Communications</w:t>
      </w:r>
    </w:p>
    <w:p w:rsidR="00AB2CF6" w:rsidRDefault="001654A7" w:rsidP="00AB2CF6">
      <w:pPr>
        <w:pStyle w:val="References"/>
        <w:numPr>
          <w:ilvl w:val="0"/>
          <w:numId w:val="9"/>
        </w:numPr>
        <w:adjustRightInd w:val="0"/>
        <w:spacing w:after="0"/>
        <w:jc w:val="left"/>
      </w:pPr>
      <w:hyperlink r:id="rId247" w:history="1">
        <w:r w:rsidR="00AB2CF6" w:rsidRPr="00AB2CF6">
          <w:t>R1-1912634</w:t>
        </w:r>
      </w:hyperlink>
      <w:r w:rsidR="00AB2CF6">
        <w:tab/>
        <w:t>PUSCH enhancements for URLLC</w:t>
      </w:r>
      <w:r w:rsidR="00AB2CF6">
        <w:tab/>
        <w:t>China Unicom</w:t>
      </w:r>
    </w:p>
    <w:p w:rsidR="00AB2CF6" w:rsidRDefault="001654A7" w:rsidP="00AB2CF6">
      <w:pPr>
        <w:pStyle w:val="References"/>
        <w:numPr>
          <w:ilvl w:val="0"/>
          <w:numId w:val="9"/>
        </w:numPr>
        <w:adjustRightInd w:val="0"/>
        <w:spacing w:after="0"/>
        <w:jc w:val="left"/>
      </w:pPr>
      <w:hyperlink r:id="rId248" w:history="1">
        <w:r w:rsidR="00AB2CF6" w:rsidRPr="00AB2CF6">
          <w:t>R1-1912733</w:t>
        </w:r>
      </w:hyperlink>
      <w:r w:rsidR="00AB2CF6">
        <w:tab/>
        <w:t>PUSCH enhancements for eURLLC</w:t>
      </w:r>
      <w:r w:rsidR="00AB2CF6">
        <w:tab/>
        <w:t>InterDigital, Inc.</w:t>
      </w:r>
    </w:p>
    <w:p w:rsidR="00AB2CF6" w:rsidRDefault="001654A7" w:rsidP="00AB2CF6">
      <w:pPr>
        <w:pStyle w:val="References"/>
        <w:numPr>
          <w:ilvl w:val="0"/>
          <w:numId w:val="9"/>
        </w:numPr>
        <w:adjustRightInd w:val="0"/>
        <w:spacing w:after="0"/>
        <w:jc w:val="left"/>
      </w:pPr>
      <w:hyperlink r:id="rId249" w:history="1">
        <w:r w:rsidR="00AB2CF6" w:rsidRPr="00AB2CF6">
          <w:t>R1-1912749</w:t>
        </w:r>
      </w:hyperlink>
      <w:r w:rsidR="00AB2CF6">
        <w:tab/>
        <w:t>On PUSCH enhancements for NR URLLC</w:t>
      </w:r>
      <w:r w:rsidR="00AB2CF6">
        <w:tab/>
        <w:t>Panasonic Corporation</w:t>
      </w:r>
    </w:p>
    <w:p w:rsidR="00AB2CF6" w:rsidRDefault="001654A7" w:rsidP="00AB2CF6">
      <w:pPr>
        <w:pStyle w:val="References"/>
        <w:numPr>
          <w:ilvl w:val="0"/>
          <w:numId w:val="9"/>
        </w:numPr>
        <w:adjustRightInd w:val="0"/>
        <w:spacing w:after="0"/>
        <w:jc w:val="left"/>
      </w:pPr>
      <w:hyperlink r:id="rId250" w:history="1">
        <w:r w:rsidR="00AB2CF6" w:rsidRPr="00AB2CF6">
          <w:t>R1-1912770</w:t>
        </w:r>
      </w:hyperlink>
      <w:r w:rsidR="00AB2CF6">
        <w:tab/>
        <w:t>PUSCH enhancements for NR URLLC</w:t>
      </w:r>
      <w:r w:rsidR="00AB2CF6">
        <w:tab/>
        <w:t>Sharp</w:t>
      </w:r>
    </w:p>
    <w:p w:rsidR="00AB2CF6" w:rsidRDefault="001654A7" w:rsidP="00AB2CF6">
      <w:pPr>
        <w:pStyle w:val="References"/>
        <w:numPr>
          <w:ilvl w:val="0"/>
          <w:numId w:val="9"/>
        </w:numPr>
        <w:adjustRightInd w:val="0"/>
        <w:spacing w:after="0"/>
        <w:jc w:val="left"/>
      </w:pPr>
      <w:hyperlink r:id="rId251" w:history="1">
        <w:r w:rsidR="00AB2CF6" w:rsidRPr="00AB2CF6">
          <w:t>R1-1912818</w:t>
        </w:r>
      </w:hyperlink>
      <w:r w:rsidR="00AB2CF6">
        <w:tab/>
        <w:t>Remaining Issues on PUSCH Enhancements</w:t>
      </w:r>
      <w:r w:rsidR="00AB2CF6">
        <w:tab/>
        <w:t>Apple Inc.</w:t>
      </w:r>
    </w:p>
    <w:p w:rsidR="00AB2CF6" w:rsidRDefault="001654A7" w:rsidP="00AB2CF6">
      <w:pPr>
        <w:pStyle w:val="References"/>
        <w:numPr>
          <w:ilvl w:val="0"/>
          <w:numId w:val="9"/>
        </w:numPr>
        <w:adjustRightInd w:val="0"/>
        <w:spacing w:after="0"/>
        <w:jc w:val="left"/>
      </w:pPr>
      <w:hyperlink r:id="rId252" w:history="1">
        <w:r w:rsidR="00AB2CF6" w:rsidRPr="00AB2CF6">
          <w:t>R1-1912852</w:t>
        </w:r>
      </w:hyperlink>
      <w:r w:rsidR="00AB2CF6">
        <w:tab/>
        <w:t>PUSCH enhancement for URLLC</w:t>
      </w:r>
      <w:r w:rsidR="00AB2CF6">
        <w:tab/>
        <w:t>Motorola Mobility, Lenovo</w:t>
      </w:r>
    </w:p>
    <w:p w:rsidR="00AB2CF6" w:rsidRDefault="001654A7" w:rsidP="00AB2CF6">
      <w:pPr>
        <w:pStyle w:val="References"/>
        <w:numPr>
          <w:ilvl w:val="0"/>
          <w:numId w:val="9"/>
        </w:numPr>
        <w:adjustRightInd w:val="0"/>
        <w:spacing w:after="0"/>
        <w:jc w:val="left"/>
      </w:pPr>
      <w:hyperlink r:id="rId253" w:history="1">
        <w:r w:rsidR="00AB2CF6" w:rsidRPr="00AB2CF6">
          <w:t>R1-1912860</w:t>
        </w:r>
      </w:hyperlink>
      <w:r w:rsidR="00AB2CF6">
        <w:tab/>
        <w:t>PUSCH enhancements for URLLC</w:t>
      </w:r>
      <w:r w:rsidR="00AB2CF6">
        <w:tab/>
        <w:t>ITRI</w:t>
      </w:r>
    </w:p>
    <w:p w:rsidR="00AB2CF6" w:rsidRDefault="001654A7" w:rsidP="00AB2CF6">
      <w:pPr>
        <w:pStyle w:val="References"/>
        <w:numPr>
          <w:ilvl w:val="0"/>
          <w:numId w:val="9"/>
        </w:numPr>
        <w:adjustRightInd w:val="0"/>
        <w:spacing w:after="0"/>
        <w:jc w:val="left"/>
      </w:pPr>
      <w:hyperlink r:id="rId254" w:history="1">
        <w:r w:rsidR="00AB2CF6" w:rsidRPr="00AB2CF6">
          <w:t>R1-1912887</w:t>
        </w:r>
      </w:hyperlink>
      <w:r w:rsidR="00AB2CF6">
        <w:tab/>
        <w:t>PUSCH enhancements for URLLC</w:t>
      </w:r>
      <w:r w:rsidR="00AB2CF6">
        <w:tab/>
        <w:t>NTT DOCOMO, INC.</w:t>
      </w:r>
    </w:p>
    <w:p w:rsidR="00AB2CF6" w:rsidRDefault="001654A7" w:rsidP="00AB2CF6">
      <w:pPr>
        <w:pStyle w:val="References"/>
        <w:numPr>
          <w:ilvl w:val="0"/>
          <w:numId w:val="9"/>
        </w:numPr>
        <w:adjustRightInd w:val="0"/>
        <w:spacing w:after="0"/>
        <w:jc w:val="left"/>
      </w:pPr>
      <w:hyperlink r:id="rId255" w:history="1">
        <w:r w:rsidR="00AB2CF6" w:rsidRPr="00AB2CF6">
          <w:t>R1-1912961</w:t>
        </w:r>
      </w:hyperlink>
      <w:r w:rsidR="00AB2CF6">
        <w:tab/>
        <w:t>PUSCH enhancements for eURLLC</w:t>
      </w:r>
      <w:r w:rsidR="00AB2CF6">
        <w:tab/>
        <w:t>Qualcomm Incorporated</w:t>
      </w:r>
    </w:p>
    <w:p w:rsidR="00AB2CF6" w:rsidRDefault="001654A7" w:rsidP="00AB2CF6">
      <w:pPr>
        <w:pStyle w:val="References"/>
        <w:numPr>
          <w:ilvl w:val="0"/>
          <w:numId w:val="9"/>
        </w:numPr>
        <w:adjustRightInd w:val="0"/>
        <w:spacing w:after="0"/>
        <w:jc w:val="left"/>
      </w:pPr>
      <w:hyperlink r:id="rId256" w:history="1">
        <w:r w:rsidR="00AB2CF6" w:rsidRPr="00AB2CF6">
          <w:t>R1-1913031</w:t>
        </w:r>
      </w:hyperlink>
      <w:r w:rsidR="00AB2CF6">
        <w:tab/>
        <w:t>PUSCH enhancements for URLLC</w:t>
      </w:r>
      <w:r w:rsidR="00AB2CF6">
        <w:tab/>
        <w:t>CAICT</w:t>
      </w:r>
    </w:p>
    <w:p w:rsidR="00AB2CF6" w:rsidRDefault="001654A7" w:rsidP="00AB2CF6">
      <w:pPr>
        <w:pStyle w:val="References"/>
        <w:numPr>
          <w:ilvl w:val="0"/>
          <w:numId w:val="9"/>
        </w:numPr>
        <w:adjustRightInd w:val="0"/>
        <w:spacing w:after="0"/>
        <w:jc w:val="left"/>
      </w:pPr>
      <w:hyperlink r:id="rId257" w:history="1">
        <w:r w:rsidR="00AB2CF6" w:rsidRPr="00AB2CF6">
          <w:t>R1-1913069</w:t>
        </w:r>
      </w:hyperlink>
      <w:r w:rsidR="00AB2CF6">
        <w:tab/>
        <w:t>Remaining issues on PUSCH enhancement for NR URLLC</w:t>
      </w:r>
      <w:r w:rsidR="00AB2CF6">
        <w:tab/>
        <w:t>WILUS Inc.</w:t>
      </w:r>
    </w:p>
    <w:p w:rsidR="00AB2CF6" w:rsidRPr="00AB2CF6" w:rsidRDefault="001654A7" w:rsidP="00AB2CF6">
      <w:pPr>
        <w:pStyle w:val="References"/>
        <w:numPr>
          <w:ilvl w:val="0"/>
          <w:numId w:val="9"/>
        </w:numPr>
        <w:adjustRightInd w:val="0"/>
        <w:spacing w:after="0"/>
        <w:jc w:val="left"/>
      </w:pPr>
      <w:hyperlink r:id="rId258" w:history="1">
        <w:r w:rsidR="00AB2CF6" w:rsidRPr="00AB2CF6">
          <w:t>R1-1913284</w:t>
        </w:r>
      </w:hyperlink>
      <w:r w:rsidR="00AB2CF6" w:rsidRPr="00AB2CF6">
        <w:tab/>
        <w:t>Summary #1 of Enhancements to Scheduling/HARQ</w:t>
      </w:r>
      <w:r w:rsidR="00AB2CF6" w:rsidRPr="00AB2CF6">
        <w:tab/>
        <w:t>Qualcomm Incorporated</w:t>
      </w:r>
    </w:p>
    <w:p w:rsidR="00AB2CF6" w:rsidRPr="00AB2CF6" w:rsidRDefault="00AB2CF6" w:rsidP="00AB2CF6">
      <w:pPr>
        <w:pStyle w:val="References"/>
        <w:numPr>
          <w:ilvl w:val="0"/>
          <w:numId w:val="9"/>
        </w:numPr>
        <w:adjustRightInd w:val="0"/>
        <w:spacing w:after="0"/>
        <w:jc w:val="left"/>
      </w:pPr>
      <w:r w:rsidRPr="00AB2CF6">
        <w:t>R1-1913564</w:t>
      </w:r>
      <w:r w:rsidRPr="00AB2CF6">
        <w:tab/>
        <w:t>Summary #2 of Enhancements to Scheduling/HARQ</w:t>
      </w:r>
      <w:r w:rsidRPr="00AB2CF6">
        <w:tab/>
        <w:t>Qualcomm</w:t>
      </w:r>
    </w:p>
    <w:p w:rsidR="00AB2CF6" w:rsidRDefault="001654A7" w:rsidP="00AB2CF6">
      <w:pPr>
        <w:pStyle w:val="References"/>
        <w:numPr>
          <w:ilvl w:val="0"/>
          <w:numId w:val="9"/>
        </w:numPr>
        <w:adjustRightInd w:val="0"/>
        <w:spacing w:after="0"/>
        <w:jc w:val="left"/>
      </w:pPr>
      <w:hyperlink r:id="rId259" w:history="1">
        <w:r w:rsidR="00AB2CF6" w:rsidRPr="00AB2CF6">
          <w:t>R1-1911893</w:t>
        </w:r>
      </w:hyperlink>
      <w:r w:rsidR="00AB2CF6">
        <w:tab/>
        <w:t>Enhancements to scheduling/HARQ</w:t>
      </w:r>
      <w:r w:rsidR="00AB2CF6">
        <w:tab/>
        <w:t>Huawei, HiSilicon</w:t>
      </w:r>
    </w:p>
    <w:p w:rsidR="00AB2CF6" w:rsidRDefault="001654A7" w:rsidP="00AB2CF6">
      <w:pPr>
        <w:pStyle w:val="References"/>
        <w:numPr>
          <w:ilvl w:val="0"/>
          <w:numId w:val="9"/>
        </w:numPr>
        <w:adjustRightInd w:val="0"/>
        <w:spacing w:after="0"/>
        <w:jc w:val="left"/>
      </w:pPr>
      <w:hyperlink r:id="rId260" w:history="1">
        <w:r w:rsidR="00AB2CF6" w:rsidRPr="00AB2CF6">
          <w:t>R1-1911948</w:t>
        </w:r>
      </w:hyperlink>
      <w:r w:rsidR="00AB2CF6">
        <w:tab/>
        <w:t>Scheduling/HARQ Enhancements for NR URLLC</w:t>
      </w:r>
      <w:r w:rsidR="00AB2CF6">
        <w:tab/>
        <w:t>Ericsson</w:t>
      </w:r>
    </w:p>
    <w:p w:rsidR="00AB2CF6" w:rsidRDefault="001654A7" w:rsidP="00AB2CF6">
      <w:pPr>
        <w:pStyle w:val="References"/>
        <w:numPr>
          <w:ilvl w:val="0"/>
          <w:numId w:val="9"/>
        </w:numPr>
        <w:adjustRightInd w:val="0"/>
        <w:spacing w:after="0"/>
        <w:jc w:val="left"/>
      </w:pPr>
      <w:hyperlink r:id="rId261" w:history="1">
        <w:r w:rsidR="00AB2CF6" w:rsidRPr="00AB2CF6">
          <w:t>R1-1911966</w:t>
        </w:r>
      </w:hyperlink>
      <w:r w:rsidR="00AB2CF6">
        <w:tab/>
        <w:t>On scheduling/HARQ enhancements for NR URLLC</w:t>
      </w:r>
      <w:r w:rsidR="00AB2CF6">
        <w:tab/>
        <w:t>ZTE</w:t>
      </w:r>
    </w:p>
    <w:p w:rsidR="00AB2CF6" w:rsidRDefault="001654A7" w:rsidP="00AB2CF6">
      <w:pPr>
        <w:pStyle w:val="References"/>
        <w:numPr>
          <w:ilvl w:val="0"/>
          <w:numId w:val="9"/>
        </w:numPr>
        <w:adjustRightInd w:val="0"/>
        <w:spacing w:after="0"/>
        <w:jc w:val="left"/>
      </w:pPr>
      <w:hyperlink r:id="rId262" w:history="1">
        <w:r w:rsidR="00AB2CF6" w:rsidRPr="00AB2CF6">
          <w:t>R1-1912033</w:t>
        </w:r>
      </w:hyperlink>
      <w:r w:rsidR="00AB2CF6">
        <w:tab/>
        <w:t>Enhancement for Scheduling/HARQ</w:t>
      </w:r>
      <w:r w:rsidR="00AB2CF6">
        <w:tab/>
        <w:t>vivo</w:t>
      </w:r>
    </w:p>
    <w:p w:rsidR="00AB2CF6" w:rsidRDefault="001654A7" w:rsidP="00AB2CF6">
      <w:pPr>
        <w:pStyle w:val="References"/>
        <w:numPr>
          <w:ilvl w:val="0"/>
          <w:numId w:val="9"/>
        </w:numPr>
        <w:adjustRightInd w:val="0"/>
        <w:spacing w:after="0"/>
        <w:jc w:val="left"/>
      </w:pPr>
      <w:hyperlink r:id="rId263" w:history="1">
        <w:r w:rsidR="00AB2CF6" w:rsidRPr="00AB2CF6">
          <w:t>R1-1912119</w:t>
        </w:r>
      </w:hyperlink>
      <w:r w:rsidR="00AB2CF6">
        <w:tab/>
        <w:t>Enhancements to eURLLC scheduling/HARQ</w:t>
      </w:r>
      <w:r w:rsidR="00AB2CF6">
        <w:tab/>
        <w:t>MediaTek Inc.</w:t>
      </w:r>
    </w:p>
    <w:p w:rsidR="00AB2CF6" w:rsidRDefault="001654A7" w:rsidP="00AB2CF6">
      <w:pPr>
        <w:pStyle w:val="References"/>
        <w:numPr>
          <w:ilvl w:val="0"/>
          <w:numId w:val="9"/>
        </w:numPr>
        <w:adjustRightInd w:val="0"/>
        <w:spacing w:after="0"/>
        <w:jc w:val="left"/>
      </w:pPr>
      <w:hyperlink r:id="rId264" w:history="1">
        <w:r w:rsidR="00AB2CF6" w:rsidRPr="00AB2CF6">
          <w:t>R1-1912171</w:t>
        </w:r>
      </w:hyperlink>
      <w:r w:rsidR="00AB2CF6">
        <w:tab/>
        <w:t>Discussion on out-of-order scheduling/HARQ</w:t>
      </w:r>
      <w:r w:rsidR="00AB2CF6">
        <w:tab/>
        <w:t>CATT</w:t>
      </w:r>
    </w:p>
    <w:p w:rsidR="00AB2CF6" w:rsidRDefault="001654A7" w:rsidP="00AB2CF6">
      <w:pPr>
        <w:pStyle w:val="References"/>
        <w:numPr>
          <w:ilvl w:val="0"/>
          <w:numId w:val="9"/>
        </w:numPr>
        <w:adjustRightInd w:val="0"/>
        <w:spacing w:after="0"/>
        <w:jc w:val="left"/>
      </w:pPr>
      <w:hyperlink r:id="rId265" w:history="1">
        <w:r w:rsidR="00AB2CF6" w:rsidRPr="00AB2CF6">
          <w:t>R1-1912217</w:t>
        </w:r>
      </w:hyperlink>
      <w:r w:rsidR="00AB2CF6">
        <w:tab/>
        <w:t>Scheduling &amp; HARQ enhancements for URLLC</w:t>
      </w:r>
      <w:r w:rsidR="00AB2CF6">
        <w:tab/>
        <w:t>Intel Corporation</w:t>
      </w:r>
    </w:p>
    <w:p w:rsidR="00AB2CF6" w:rsidRDefault="001654A7" w:rsidP="00AB2CF6">
      <w:pPr>
        <w:pStyle w:val="References"/>
        <w:numPr>
          <w:ilvl w:val="0"/>
          <w:numId w:val="9"/>
        </w:numPr>
        <w:adjustRightInd w:val="0"/>
        <w:spacing w:after="0"/>
        <w:jc w:val="left"/>
      </w:pPr>
      <w:hyperlink r:id="rId266" w:history="1">
        <w:r w:rsidR="00AB2CF6" w:rsidRPr="00AB2CF6">
          <w:t>R1-1912353</w:t>
        </w:r>
      </w:hyperlink>
      <w:r w:rsidR="00AB2CF6">
        <w:tab/>
        <w:t>Remaining issues in Scheduling Enhancements</w:t>
      </w:r>
      <w:r w:rsidR="00AB2CF6">
        <w:tab/>
        <w:t>Sony</w:t>
      </w:r>
    </w:p>
    <w:p w:rsidR="00AB2CF6" w:rsidRDefault="001654A7" w:rsidP="00AB2CF6">
      <w:pPr>
        <w:pStyle w:val="References"/>
        <w:numPr>
          <w:ilvl w:val="0"/>
          <w:numId w:val="9"/>
        </w:numPr>
        <w:adjustRightInd w:val="0"/>
        <w:spacing w:after="0"/>
        <w:jc w:val="left"/>
      </w:pPr>
      <w:hyperlink r:id="rId267" w:history="1">
        <w:r w:rsidR="00AB2CF6" w:rsidRPr="00AB2CF6">
          <w:t>R1-1912399</w:t>
        </w:r>
      </w:hyperlink>
      <w:r w:rsidR="00AB2CF6">
        <w:tab/>
        <w:t>Enhancements to scheduling/HARQ for NR URLLC</w:t>
      </w:r>
      <w:r w:rsidR="00AB2CF6">
        <w:tab/>
        <w:t>LG Electronics</w:t>
      </w:r>
    </w:p>
    <w:p w:rsidR="00AB2CF6" w:rsidRDefault="001654A7" w:rsidP="00AB2CF6">
      <w:pPr>
        <w:pStyle w:val="References"/>
        <w:numPr>
          <w:ilvl w:val="0"/>
          <w:numId w:val="9"/>
        </w:numPr>
        <w:adjustRightInd w:val="0"/>
        <w:spacing w:after="0"/>
        <w:jc w:val="left"/>
      </w:pPr>
      <w:hyperlink r:id="rId268" w:history="1">
        <w:r w:rsidR="00AB2CF6" w:rsidRPr="00AB2CF6">
          <w:t>R1-1912475</w:t>
        </w:r>
      </w:hyperlink>
      <w:r w:rsidR="00AB2CF6">
        <w:tab/>
        <w:t>On enhancements to scheduling/HARQ for eURLLC</w:t>
      </w:r>
      <w:r w:rsidR="00AB2CF6">
        <w:tab/>
        <w:t>Samsung</w:t>
      </w:r>
    </w:p>
    <w:p w:rsidR="00AB2CF6" w:rsidRDefault="001654A7" w:rsidP="00AB2CF6">
      <w:pPr>
        <w:pStyle w:val="References"/>
        <w:numPr>
          <w:ilvl w:val="0"/>
          <w:numId w:val="9"/>
        </w:numPr>
        <w:adjustRightInd w:val="0"/>
        <w:spacing w:after="0"/>
        <w:jc w:val="left"/>
      </w:pPr>
      <w:hyperlink r:id="rId269" w:history="1">
        <w:r w:rsidR="00AB2CF6" w:rsidRPr="00AB2CF6">
          <w:t>R1-1912521</w:t>
        </w:r>
      </w:hyperlink>
      <w:r w:rsidR="00AB2CF6">
        <w:tab/>
        <w:t>Ehancements to scheduling and HARQ</w:t>
      </w:r>
      <w:r w:rsidR="00AB2CF6">
        <w:tab/>
        <w:t>OPPO</w:t>
      </w:r>
    </w:p>
    <w:p w:rsidR="00AB2CF6" w:rsidRDefault="001654A7" w:rsidP="00AB2CF6">
      <w:pPr>
        <w:pStyle w:val="References"/>
        <w:numPr>
          <w:ilvl w:val="0"/>
          <w:numId w:val="9"/>
        </w:numPr>
        <w:adjustRightInd w:val="0"/>
        <w:spacing w:after="0"/>
        <w:jc w:val="left"/>
      </w:pPr>
      <w:hyperlink r:id="rId270" w:history="1">
        <w:r w:rsidR="00AB2CF6" w:rsidRPr="00AB2CF6">
          <w:t>R1-1912635</w:t>
        </w:r>
      </w:hyperlink>
      <w:r w:rsidR="00AB2CF6">
        <w:tab/>
        <w:t>Discussion on enhancements to scheduling/HARQ for NR URLLC</w:t>
      </w:r>
      <w:r w:rsidR="00AB2CF6">
        <w:tab/>
        <w:t>Nokia, Nokia Shanghai Bell</w:t>
      </w:r>
    </w:p>
    <w:p w:rsidR="00AB2CF6" w:rsidRDefault="001654A7" w:rsidP="00AB2CF6">
      <w:pPr>
        <w:pStyle w:val="References"/>
        <w:numPr>
          <w:ilvl w:val="0"/>
          <w:numId w:val="9"/>
        </w:numPr>
        <w:adjustRightInd w:val="0"/>
        <w:spacing w:after="0"/>
        <w:jc w:val="left"/>
      </w:pPr>
      <w:hyperlink r:id="rId271" w:history="1">
        <w:r w:rsidR="00AB2CF6" w:rsidRPr="00AB2CF6">
          <w:t>R1-1912734</w:t>
        </w:r>
      </w:hyperlink>
      <w:r w:rsidR="00AB2CF6">
        <w:tab/>
        <w:t>Enhancements to Scheduling/HARQ for eURLLC</w:t>
      </w:r>
      <w:r w:rsidR="00AB2CF6">
        <w:tab/>
        <w:t>InterDigital, Inc.</w:t>
      </w:r>
    </w:p>
    <w:p w:rsidR="00AB2CF6" w:rsidRDefault="001654A7" w:rsidP="00AB2CF6">
      <w:pPr>
        <w:pStyle w:val="References"/>
        <w:numPr>
          <w:ilvl w:val="0"/>
          <w:numId w:val="9"/>
        </w:numPr>
        <w:adjustRightInd w:val="0"/>
        <w:spacing w:after="0"/>
        <w:jc w:val="left"/>
      </w:pPr>
      <w:hyperlink r:id="rId272" w:history="1">
        <w:r w:rsidR="00AB2CF6" w:rsidRPr="00AB2CF6">
          <w:t>R1-1912750</w:t>
        </w:r>
      </w:hyperlink>
      <w:r w:rsidR="00AB2CF6">
        <w:tab/>
        <w:t>Discussion on scheduling/HARQ enhancement for URLLC</w:t>
      </w:r>
      <w:r w:rsidR="00AB2CF6">
        <w:tab/>
        <w:t>Panasonic Corporation</w:t>
      </w:r>
    </w:p>
    <w:p w:rsidR="00AB2CF6" w:rsidRDefault="001654A7" w:rsidP="00AB2CF6">
      <w:pPr>
        <w:pStyle w:val="References"/>
        <w:numPr>
          <w:ilvl w:val="0"/>
          <w:numId w:val="9"/>
        </w:numPr>
        <w:adjustRightInd w:val="0"/>
        <w:spacing w:after="0"/>
        <w:jc w:val="left"/>
      </w:pPr>
      <w:hyperlink r:id="rId273" w:history="1">
        <w:r w:rsidR="00AB2CF6" w:rsidRPr="00AB2CF6">
          <w:t>R1-1912777</w:t>
        </w:r>
      </w:hyperlink>
      <w:r w:rsidR="00AB2CF6">
        <w:tab/>
        <w:t>Enhancements to scheduling/HARQ for eURLLC</w:t>
      </w:r>
      <w:r w:rsidR="00AB2CF6">
        <w:tab/>
        <w:t>III</w:t>
      </w:r>
    </w:p>
    <w:p w:rsidR="00AB2CF6" w:rsidRDefault="001654A7" w:rsidP="00AB2CF6">
      <w:pPr>
        <w:pStyle w:val="References"/>
        <w:numPr>
          <w:ilvl w:val="0"/>
          <w:numId w:val="9"/>
        </w:numPr>
        <w:adjustRightInd w:val="0"/>
        <w:spacing w:after="0"/>
        <w:jc w:val="left"/>
      </w:pPr>
      <w:hyperlink r:id="rId274" w:history="1">
        <w:r w:rsidR="00AB2CF6" w:rsidRPr="00AB2CF6">
          <w:t>R1-1912819</w:t>
        </w:r>
      </w:hyperlink>
      <w:r w:rsidR="00AB2CF6">
        <w:tab/>
        <w:t>Discussion on Enhancements to scheduling/HARQ</w:t>
      </w:r>
      <w:r w:rsidR="00AB2CF6">
        <w:tab/>
        <w:t>Apple Inc.</w:t>
      </w:r>
    </w:p>
    <w:p w:rsidR="00AB2CF6" w:rsidRDefault="001654A7" w:rsidP="00AB2CF6">
      <w:pPr>
        <w:pStyle w:val="References"/>
        <w:numPr>
          <w:ilvl w:val="0"/>
          <w:numId w:val="9"/>
        </w:numPr>
        <w:adjustRightInd w:val="0"/>
        <w:spacing w:after="0"/>
        <w:jc w:val="left"/>
      </w:pPr>
      <w:hyperlink r:id="rId275" w:history="1">
        <w:r w:rsidR="00AB2CF6" w:rsidRPr="00AB2CF6">
          <w:t>R1-1912888</w:t>
        </w:r>
      </w:hyperlink>
      <w:r w:rsidR="00AB2CF6">
        <w:tab/>
        <w:t>Enhancements to scheduling/HARQ for URLLC</w:t>
      </w:r>
      <w:r w:rsidR="00AB2CF6">
        <w:tab/>
        <w:t>NTT DOCOMO, INC.</w:t>
      </w:r>
    </w:p>
    <w:p w:rsidR="00AB2CF6" w:rsidRDefault="001654A7" w:rsidP="00AB2CF6">
      <w:pPr>
        <w:pStyle w:val="References"/>
        <w:numPr>
          <w:ilvl w:val="0"/>
          <w:numId w:val="9"/>
        </w:numPr>
        <w:adjustRightInd w:val="0"/>
        <w:spacing w:after="0"/>
        <w:jc w:val="left"/>
      </w:pPr>
      <w:hyperlink r:id="rId276" w:history="1">
        <w:r w:rsidR="00AB2CF6" w:rsidRPr="00AB2CF6">
          <w:t>R1-1912962</w:t>
        </w:r>
      </w:hyperlink>
      <w:r w:rsidR="00AB2CF6">
        <w:tab/>
        <w:t>Enhancements to Scheduling and HARQ for eURLLC</w:t>
      </w:r>
      <w:r w:rsidR="00AB2CF6">
        <w:tab/>
        <w:t>Qualcomm Incorporated</w:t>
      </w:r>
    </w:p>
    <w:p w:rsidR="00AB2CF6" w:rsidRPr="00AB2CF6" w:rsidRDefault="001654A7" w:rsidP="00AB2CF6">
      <w:pPr>
        <w:pStyle w:val="References"/>
        <w:numPr>
          <w:ilvl w:val="0"/>
          <w:numId w:val="9"/>
        </w:numPr>
        <w:adjustRightInd w:val="0"/>
        <w:spacing w:after="0"/>
        <w:jc w:val="left"/>
      </w:pPr>
      <w:hyperlink r:id="rId277" w:history="1">
        <w:r w:rsidR="00AB2CF6" w:rsidRPr="00AB2CF6">
          <w:t>R1-1912035</w:t>
        </w:r>
      </w:hyperlink>
      <w:r w:rsidR="00AB2CF6" w:rsidRPr="00AB2CF6">
        <w:tab/>
        <w:t>Summary#1 of UL inter UE Tx prioritization/multiplexing</w:t>
      </w:r>
      <w:r w:rsidR="00AB2CF6" w:rsidRPr="00AB2CF6">
        <w:tab/>
        <w:t>vivo</w:t>
      </w:r>
    </w:p>
    <w:p w:rsidR="00AB2CF6" w:rsidRPr="00AB2CF6" w:rsidRDefault="001654A7" w:rsidP="00AB2CF6">
      <w:pPr>
        <w:pStyle w:val="References"/>
        <w:numPr>
          <w:ilvl w:val="0"/>
          <w:numId w:val="9"/>
        </w:numPr>
        <w:adjustRightInd w:val="0"/>
        <w:spacing w:after="0"/>
        <w:jc w:val="left"/>
      </w:pPr>
      <w:hyperlink r:id="rId278" w:history="1">
        <w:r w:rsidR="00AB2CF6" w:rsidRPr="00AB2CF6">
          <w:t>R1-1913368</w:t>
        </w:r>
      </w:hyperlink>
      <w:r w:rsidR="00AB2CF6" w:rsidRPr="00AB2CF6">
        <w:tab/>
        <w:t>Summary#2 of UL inter UE Tx prioritization/multiplexing</w:t>
      </w:r>
      <w:r w:rsidR="00AB2CF6" w:rsidRPr="00AB2CF6">
        <w:tab/>
        <w:t>vivo</w:t>
      </w:r>
    </w:p>
    <w:p w:rsidR="00AB2CF6" w:rsidRPr="00AB2CF6" w:rsidRDefault="00AB2CF6" w:rsidP="00AB2CF6">
      <w:pPr>
        <w:pStyle w:val="References"/>
        <w:numPr>
          <w:ilvl w:val="0"/>
          <w:numId w:val="9"/>
        </w:numPr>
        <w:adjustRightInd w:val="0"/>
        <w:spacing w:after="0"/>
        <w:jc w:val="left"/>
      </w:pPr>
      <w:r w:rsidRPr="00AB2CF6">
        <w:t>R1-1913527</w:t>
      </w:r>
      <w:r w:rsidRPr="00AB2CF6">
        <w:tab/>
        <w:t>Summary#3 of UL inter UE Tx prioritization/multiplexing</w:t>
      </w:r>
      <w:r w:rsidRPr="00AB2CF6">
        <w:tab/>
        <w:t>vivo</w:t>
      </w:r>
    </w:p>
    <w:p w:rsidR="00AB2CF6" w:rsidRDefault="001654A7" w:rsidP="00AB2CF6">
      <w:pPr>
        <w:pStyle w:val="References"/>
        <w:numPr>
          <w:ilvl w:val="0"/>
          <w:numId w:val="9"/>
        </w:numPr>
        <w:adjustRightInd w:val="0"/>
        <w:spacing w:after="0"/>
        <w:jc w:val="left"/>
      </w:pPr>
      <w:hyperlink r:id="rId279" w:history="1">
        <w:r w:rsidR="00AB2CF6" w:rsidRPr="00AB2CF6">
          <w:t>R1-1911894</w:t>
        </w:r>
      </w:hyperlink>
      <w:r w:rsidR="00AB2CF6">
        <w:tab/>
        <w:t>UL inter-UE transmission prioritization and multiplexing</w:t>
      </w:r>
      <w:r w:rsidR="00AB2CF6">
        <w:tab/>
        <w:t>Huawei, HiSilicon</w:t>
      </w:r>
    </w:p>
    <w:p w:rsidR="00AB2CF6" w:rsidRDefault="001654A7" w:rsidP="00AB2CF6">
      <w:pPr>
        <w:pStyle w:val="References"/>
        <w:numPr>
          <w:ilvl w:val="0"/>
          <w:numId w:val="9"/>
        </w:numPr>
        <w:adjustRightInd w:val="0"/>
        <w:spacing w:after="0"/>
        <w:jc w:val="left"/>
      </w:pPr>
      <w:hyperlink r:id="rId280" w:history="1">
        <w:r w:rsidR="00AB2CF6" w:rsidRPr="00AB2CF6">
          <w:t>R1-1911949</w:t>
        </w:r>
      </w:hyperlink>
      <w:r w:rsidR="00AB2CF6">
        <w:tab/>
        <w:t>Inter-UE Prioritization and Multiplexing of  UL Transmissions</w:t>
      </w:r>
      <w:r w:rsidR="00AB2CF6">
        <w:tab/>
        <w:t>Ericsson</w:t>
      </w:r>
    </w:p>
    <w:p w:rsidR="00AB2CF6" w:rsidRDefault="001654A7" w:rsidP="00AB2CF6">
      <w:pPr>
        <w:pStyle w:val="References"/>
        <w:numPr>
          <w:ilvl w:val="0"/>
          <w:numId w:val="9"/>
        </w:numPr>
        <w:adjustRightInd w:val="0"/>
        <w:spacing w:after="0"/>
        <w:jc w:val="left"/>
      </w:pPr>
      <w:hyperlink r:id="rId281" w:history="1">
        <w:r w:rsidR="00AB2CF6" w:rsidRPr="00AB2CF6">
          <w:t>R1-1911967</w:t>
        </w:r>
      </w:hyperlink>
      <w:r w:rsidR="00AB2CF6">
        <w:tab/>
        <w:t>UL inter-UE multiplexing between eMBB and URLLC</w:t>
      </w:r>
      <w:r w:rsidR="00AB2CF6">
        <w:tab/>
        <w:t>ZTE</w:t>
      </w:r>
    </w:p>
    <w:p w:rsidR="00AB2CF6" w:rsidRDefault="001654A7" w:rsidP="00AB2CF6">
      <w:pPr>
        <w:pStyle w:val="References"/>
        <w:numPr>
          <w:ilvl w:val="0"/>
          <w:numId w:val="9"/>
        </w:numPr>
        <w:adjustRightInd w:val="0"/>
        <w:spacing w:after="0"/>
        <w:jc w:val="left"/>
      </w:pPr>
      <w:hyperlink r:id="rId282" w:history="1">
        <w:r w:rsidR="00AB2CF6" w:rsidRPr="00AB2CF6">
          <w:t>R1-1912034</w:t>
        </w:r>
      </w:hyperlink>
      <w:r w:rsidR="00AB2CF6">
        <w:tab/>
        <w:t>UL inter UE Tx prioritization for URLLC</w:t>
      </w:r>
      <w:r w:rsidR="00AB2CF6">
        <w:tab/>
        <w:t>vivo</w:t>
      </w:r>
    </w:p>
    <w:p w:rsidR="00AB2CF6" w:rsidRDefault="001654A7" w:rsidP="00AB2CF6">
      <w:pPr>
        <w:pStyle w:val="References"/>
        <w:numPr>
          <w:ilvl w:val="0"/>
          <w:numId w:val="9"/>
        </w:numPr>
        <w:adjustRightInd w:val="0"/>
        <w:spacing w:after="0"/>
        <w:jc w:val="left"/>
      </w:pPr>
      <w:hyperlink r:id="rId283" w:history="1">
        <w:r w:rsidR="00AB2CF6" w:rsidRPr="00AB2CF6">
          <w:t>R1-1912120</w:t>
        </w:r>
      </w:hyperlink>
      <w:r w:rsidR="00AB2CF6">
        <w:tab/>
        <w:t>On uplink inter-UE transmission prioritization and multiplexing</w:t>
      </w:r>
      <w:r w:rsidR="00AB2CF6">
        <w:tab/>
        <w:t>MediaTek Inc.</w:t>
      </w:r>
    </w:p>
    <w:p w:rsidR="00AB2CF6" w:rsidRDefault="001654A7" w:rsidP="00AB2CF6">
      <w:pPr>
        <w:pStyle w:val="References"/>
        <w:numPr>
          <w:ilvl w:val="0"/>
          <w:numId w:val="9"/>
        </w:numPr>
        <w:adjustRightInd w:val="0"/>
        <w:spacing w:after="0"/>
        <w:jc w:val="left"/>
      </w:pPr>
      <w:hyperlink r:id="rId284" w:history="1">
        <w:r w:rsidR="00AB2CF6" w:rsidRPr="00AB2CF6">
          <w:t>R1-1912172</w:t>
        </w:r>
      </w:hyperlink>
      <w:r w:rsidR="00AB2CF6">
        <w:tab/>
        <w:t>Discussion on inter-UE UL multiplexing</w:t>
      </w:r>
      <w:r w:rsidR="00AB2CF6">
        <w:tab/>
        <w:t>CATT</w:t>
      </w:r>
    </w:p>
    <w:p w:rsidR="00AB2CF6" w:rsidRDefault="001654A7" w:rsidP="00AB2CF6">
      <w:pPr>
        <w:pStyle w:val="References"/>
        <w:numPr>
          <w:ilvl w:val="0"/>
          <w:numId w:val="9"/>
        </w:numPr>
        <w:adjustRightInd w:val="0"/>
        <w:spacing w:after="0"/>
        <w:jc w:val="left"/>
      </w:pPr>
      <w:hyperlink r:id="rId285" w:history="1">
        <w:r w:rsidR="00AB2CF6" w:rsidRPr="00AB2CF6">
          <w:t>R1-1912218</w:t>
        </w:r>
      </w:hyperlink>
      <w:r w:rsidR="00AB2CF6">
        <w:tab/>
        <w:t>Enhancements to inter-UE multiplexing</w:t>
      </w:r>
      <w:r w:rsidR="00AB2CF6">
        <w:tab/>
        <w:t>Intel Corporation</w:t>
      </w:r>
    </w:p>
    <w:p w:rsidR="00AB2CF6" w:rsidRDefault="001654A7" w:rsidP="00AB2CF6">
      <w:pPr>
        <w:pStyle w:val="References"/>
        <w:numPr>
          <w:ilvl w:val="0"/>
          <w:numId w:val="9"/>
        </w:numPr>
        <w:adjustRightInd w:val="0"/>
        <w:spacing w:after="0"/>
        <w:jc w:val="left"/>
      </w:pPr>
      <w:hyperlink r:id="rId286" w:history="1">
        <w:r w:rsidR="00AB2CF6" w:rsidRPr="00AB2CF6">
          <w:t>R1-1912254</w:t>
        </w:r>
      </w:hyperlink>
      <w:r w:rsidR="00AB2CF6">
        <w:tab/>
        <w:t>Considerations on UL inter-UE prioritization and multiplexing</w:t>
      </w:r>
      <w:r w:rsidR="00AB2CF6">
        <w:tab/>
        <w:t>Asia Pacific Telecom co. Ltd</w:t>
      </w:r>
    </w:p>
    <w:p w:rsidR="00AB2CF6" w:rsidRDefault="001654A7" w:rsidP="00AB2CF6">
      <w:pPr>
        <w:pStyle w:val="References"/>
        <w:numPr>
          <w:ilvl w:val="0"/>
          <w:numId w:val="9"/>
        </w:numPr>
        <w:adjustRightInd w:val="0"/>
        <w:spacing w:after="0"/>
        <w:jc w:val="left"/>
      </w:pPr>
      <w:hyperlink r:id="rId287" w:history="1">
        <w:r w:rsidR="00AB2CF6" w:rsidRPr="00AB2CF6">
          <w:t>R1-1912354</w:t>
        </w:r>
      </w:hyperlink>
      <w:r w:rsidR="00AB2CF6">
        <w:tab/>
        <w:t>Remaining issues in UL Inter UE transmission prioritisation &amp; multiplexing</w:t>
      </w:r>
      <w:r w:rsidR="00AB2CF6">
        <w:tab/>
        <w:t>Sony</w:t>
      </w:r>
    </w:p>
    <w:p w:rsidR="00AB2CF6" w:rsidRDefault="001654A7" w:rsidP="00AB2CF6">
      <w:pPr>
        <w:pStyle w:val="References"/>
        <w:numPr>
          <w:ilvl w:val="0"/>
          <w:numId w:val="9"/>
        </w:numPr>
        <w:adjustRightInd w:val="0"/>
        <w:spacing w:after="0"/>
        <w:jc w:val="left"/>
      </w:pPr>
      <w:hyperlink r:id="rId288" w:history="1">
        <w:r w:rsidR="00AB2CF6" w:rsidRPr="00AB2CF6">
          <w:t>R1-1912400</w:t>
        </w:r>
      </w:hyperlink>
      <w:r w:rsidR="00AB2CF6">
        <w:tab/>
        <w:t>Discussion on UL inter UE Tx prioritization</w:t>
      </w:r>
      <w:r w:rsidR="00AB2CF6">
        <w:tab/>
        <w:t>LG Electronics</w:t>
      </w:r>
    </w:p>
    <w:p w:rsidR="00AB2CF6" w:rsidRDefault="001654A7" w:rsidP="00AB2CF6">
      <w:pPr>
        <w:pStyle w:val="References"/>
        <w:numPr>
          <w:ilvl w:val="0"/>
          <w:numId w:val="9"/>
        </w:numPr>
        <w:adjustRightInd w:val="0"/>
        <w:spacing w:after="0"/>
        <w:jc w:val="left"/>
      </w:pPr>
      <w:hyperlink r:id="rId289" w:history="1">
        <w:r w:rsidR="00AB2CF6" w:rsidRPr="00AB2CF6">
          <w:t>R1-1912476</w:t>
        </w:r>
      </w:hyperlink>
      <w:r w:rsidR="00AB2CF6">
        <w:tab/>
        <w:t>UL Inter-UE Multiplexing/Prioritization</w:t>
      </w:r>
      <w:r w:rsidR="00AB2CF6">
        <w:tab/>
        <w:t>Samsung</w:t>
      </w:r>
    </w:p>
    <w:p w:rsidR="00AB2CF6" w:rsidRDefault="001654A7" w:rsidP="00AB2CF6">
      <w:pPr>
        <w:pStyle w:val="References"/>
        <w:numPr>
          <w:ilvl w:val="0"/>
          <w:numId w:val="9"/>
        </w:numPr>
        <w:adjustRightInd w:val="0"/>
        <w:spacing w:after="0"/>
        <w:jc w:val="left"/>
      </w:pPr>
      <w:hyperlink r:id="rId290" w:history="1">
        <w:r w:rsidR="00AB2CF6" w:rsidRPr="00AB2CF6">
          <w:t>R1-1912522</w:t>
        </w:r>
      </w:hyperlink>
      <w:r w:rsidR="00AB2CF6">
        <w:tab/>
        <w:t>Inter UE Tx prioritization and multiplexing</w:t>
      </w:r>
      <w:r w:rsidR="00AB2CF6">
        <w:tab/>
        <w:t>OPPO</w:t>
      </w:r>
    </w:p>
    <w:p w:rsidR="00AB2CF6" w:rsidRDefault="001654A7" w:rsidP="00AB2CF6">
      <w:pPr>
        <w:pStyle w:val="References"/>
        <w:numPr>
          <w:ilvl w:val="0"/>
          <w:numId w:val="9"/>
        </w:numPr>
        <w:adjustRightInd w:val="0"/>
        <w:spacing w:after="0"/>
        <w:jc w:val="left"/>
      </w:pPr>
      <w:hyperlink r:id="rId291" w:history="1">
        <w:r w:rsidR="00AB2CF6" w:rsidRPr="00AB2CF6">
          <w:t>R1-1912540</w:t>
        </w:r>
      </w:hyperlink>
      <w:r w:rsidR="00AB2CF6">
        <w:tab/>
        <w:t>Discussion on UL inter UE Tx prioritization/multiplexing</w:t>
      </w:r>
      <w:r w:rsidR="00AB2CF6">
        <w:tab/>
        <w:t>CMCC</w:t>
      </w:r>
    </w:p>
    <w:p w:rsidR="00AB2CF6" w:rsidRDefault="001654A7" w:rsidP="00AB2CF6">
      <w:pPr>
        <w:pStyle w:val="References"/>
        <w:numPr>
          <w:ilvl w:val="0"/>
          <w:numId w:val="9"/>
        </w:numPr>
        <w:adjustRightInd w:val="0"/>
        <w:spacing w:after="0"/>
        <w:jc w:val="left"/>
      </w:pPr>
      <w:hyperlink r:id="rId292" w:history="1">
        <w:r w:rsidR="00AB2CF6" w:rsidRPr="00AB2CF6">
          <w:t>R1-1912607</w:t>
        </w:r>
      </w:hyperlink>
      <w:r w:rsidR="00AB2CF6">
        <w:tab/>
        <w:t>UL inter-UE eMBB and URLLC multiplexing enhancements</w:t>
      </w:r>
      <w:r w:rsidR="00AB2CF6">
        <w:tab/>
        <w:t>Nokia, Nokia Shanghai Bell</w:t>
      </w:r>
    </w:p>
    <w:p w:rsidR="00AB2CF6" w:rsidRDefault="001654A7" w:rsidP="00AB2CF6">
      <w:pPr>
        <w:pStyle w:val="References"/>
        <w:numPr>
          <w:ilvl w:val="0"/>
          <w:numId w:val="9"/>
        </w:numPr>
        <w:adjustRightInd w:val="0"/>
        <w:spacing w:after="0"/>
        <w:jc w:val="left"/>
      </w:pPr>
      <w:hyperlink r:id="rId293" w:history="1">
        <w:r w:rsidR="00AB2CF6" w:rsidRPr="00AB2CF6">
          <w:t>R1-1912643</w:t>
        </w:r>
      </w:hyperlink>
      <w:r w:rsidR="00AB2CF6">
        <w:tab/>
        <w:t>Enhanced inter UE Tx prioritization/multiplexing</w:t>
      </w:r>
      <w:r w:rsidR="00AB2CF6">
        <w:tab/>
        <w:t>ETRI</w:t>
      </w:r>
    </w:p>
    <w:p w:rsidR="00AB2CF6" w:rsidRDefault="001654A7" w:rsidP="00AB2CF6">
      <w:pPr>
        <w:pStyle w:val="References"/>
        <w:numPr>
          <w:ilvl w:val="0"/>
          <w:numId w:val="9"/>
        </w:numPr>
        <w:adjustRightInd w:val="0"/>
        <w:spacing w:after="0"/>
        <w:jc w:val="left"/>
      </w:pPr>
      <w:hyperlink r:id="rId294" w:history="1">
        <w:r w:rsidR="00AB2CF6" w:rsidRPr="00AB2CF6">
          <w:t>R1-1912654</w:t>
        </w:r>
      </w:hyperlink>
      <w:r w:rsidR="00AB2CF6">
        <w:tab/>
        <w:t>Enhanced inter-UE Tx prioritisation and multiplexing</w:t>
      </w:r>
      <w:r w:rsidR="00AB2CF6">
        <w:tab/>
        <w:t>NEC</w:t>
      </w:r>
    </w:p>
    <w:p w:rsidR="00AB2CF6" w:rsidRDefault="001654A7" w:rsidP="00AB2CF6">
      <w:pPr>
        <w:pStyle w:val="References"/>
        <w:numPr>
          <w:ilvl w:val="0"/>
          <w:numId w:val="9"/>
        </w:numPr>
        <w:adjustRightInd w:val="0"/>
        <w:spacing w:after="0"/>
        <w:jc w:val="left"/>
      </w:pPr>
      <w:hyperlink r:id="rId295" w:history="1">
        <w:r w:rsidR="00AB2CF6" w:rsidRPr="00AB2CF6">
          <w:t>R1-1912735</w:t>
        </w:r>
      </w:hyperlink>
      <w:r w:rsidR="00AB2CF6">
        <w:tab/>
        <w:t>Enhanced Inter UE Transmit prioritization/multiplexing for eURLLC</w:t>
      </w:r>
      <w:r w:rsidR="00AB2CF6">
        <w:tab/>
        <w:t>InterDigital, Inc.</w:t>
      </w:r>
    </w:p>
    <w:p w:rsidR="00AB2CF6" w:rsidRDefault="001654A7" w:rsidP="00AB2CF6">
      <w:pPr>
        <w:pStyle w:val="References"/>
        <w:numPr>
          <w:ilvl w:val="0"/>
          <w:numId w:val="9"/>
        </w:numPr>
        <w:adjustRightInd w:val="0"/>
        <w:spacing w:after="0"/>
        <w:jc w:val="left"/>
      </w:pPr>
      <w:hyperlink r:id="rId296" w:history="1">
        <w:r w:rsidR="00AB2CF6" w:rsidRPr="00AB2CF6">
          <w:t>R1-1912751</w:t>
        </w:r>
      </w:hyperlink>
      <w:r w:rsidR="00AB2CF6">
        <w:tab/>
        <w:t>On inter UE Tx prioritization/multiplexing enhancements for NR URLLC</w:t>
      </w:r>
      <w:r w:rsidR="00AB2CF6">
        <w:tab/>
        <w:t>Panasonic Corporation</w:t>
      </w:r>
    </w:p>
    <w:p w:rsidR="00AB2CF6" w:rsidRDefault="001654A7" w:rsidP="00AB2CF6">
      <w:pPr>
        <w:pStyle w:val="References"/>
        <w:numPr>
          <w:ilvl w:val="0"/>
          <w:numId w:val="9"/>
        </w:numPr>
        <w:adjustRightInd w:val="0"/>
        <w:spacing w:after="0"/>
        <w:jc w:val="left"/>
      </w:pPr>
      <w:hyperlink r:id="rId297" w:history="1">
        <w:r w:rsidR="00AB2CF6" w:rsidRPr="00AB2CF6">
          <w:t>R1-1912820</w:t>
        </w:r>
      </w:hyperlink>
      <w:r w:rsidR="00AB2CF6">
        <w:tab/>
        <w:t>Remaining Issues on Enhanced Inter UE Tx prioritization/multiplexing</w:t>
      </w:r>
      <w:r w:rsidR="00AB2CF6">
        <w:tab/>
        <w:t>Apple Inc.</w:t>
      </w:r>
    </w:p>
    <w:p w:rsidR="00AB2CF6" w:rsidRDefault="001654A7" w:rsidP="00AB2CF6">
      <w:pPr>
        <w:pStyle w:val="References"/>
        <w:numPr>
          <w:ilvl w:val="0"/>
          <w:numId w:val="9"/>
        </w:numPr>
        <w:adjustRightInd w:val="0"/>
        <w:spacing w:after="0"/>
        <w:jc w:val="left"/>
      </w:pPr>
      <w:hyperlink r:id="rId298" w:history="1">
        <w:r w:rsidR="00AB2CF6" w:rsidRPr="00AB2CF6">
          <w:t>R1-1912853</w:t>
        </w:r>
      </w:hyperlink>
      <w:r w:rsidR="00AB2CF6">
        <w:tab/>
        <w:t>Enhanced inter UE Tx prioritization/multiplexing for URLLC</w:t>
      </w:r>
      <w:r w:rsidR="00AB2CF6">
        <w:tab/>
        <w:t>Motorola Mobility, Lenovo</w:t>
      </w:r>
    </w:p>
    <w:p w:rsidR="00AB2CF6" w:rsidRDefault="001654A7" w:rsidP="00AB2CF6">
      <w:pPr>
        <w:pStyle w:val="References"/>
        <w:numPr>
          <w:ilvl w:val="0"/>
          <w:numId w:val="9"/>
        </w:numPr>
        <w:adjustRightInd w:val="0"/>
        <w:spacing w:after="0"/>
        <w:jc w:val="left"/>
      </w:pPr>
      <w:hyperlink r:id="rId299" w:history="1">
        <w:r w:rsidR="00AB2CF6" w:rsidRPr="00AB2CF6">
          <w:t>R1-1912963</w:t>
        </w:r>
      </w:hyperlink>
      <w:r w:rsidR="00AB2CF6">
        <w:tab/>
        <w:t>Uplink Inter-UE Tx Multiplexing and Prioritization</w:t>
      </w:r>
      <w:r w:rsidR="00AB2CF6">
        <w:tab/>
        <w:t>Qualcomm Incorporated</w:t>
      </w:r>
    </w:p>
    <w:p w:rsidR="00AB2CF6" w:rsidRDefault="001654A7" w:rsidP="00AB2CF6">
      <w:pPr>
        <w:pStyle w:val="References"/>
        <w:numPr>
          <w:ilvl w:val="0"/>
          <w:numId w:val="9"/>
        </w:numPr>
        <w:adjustRightInd w:val="0"/>
        <w:spacing w:after="0"/>
        <w:jc w:val="left"/>
      </w:pPr>
      <w:hyperlink r:id="rId300" w:history="1">
        <w:r w:rsidR="00AB2CF6" w:rsidRPr="00AB2CF6">
          <w:t>R1-1913032</w:t>
        </w:r>
      </w:hyperlink>
      <w:r w:rsidR="00AB2CF6">
        <w:tab/>
        <w:t>Enhanced inter UE Tx prioritization/multiplexing for URLLC</w:t>
      </w:r>
      <w:r w:rsidR="00AB2CF6">
        <w:tab/>
        <w:t>CAICT</w:t>
      </w:r>
    </w:p>
    <w:p w:rsidR="00AB2CF6" w:rsidRDefault="001654A7" w:rsidP="00AB2CF6">
      <w:pPr>
        <w:pStyle w:val="References"/>
        <w:numPr>
          <w:ilvl w:val="0"/>
          <w:numId w:val="9"/>
        </w:numPr>
        <w:adjustRightInd w:val="0"/>
        <w:spacing w:after="0"/>
        <w:jc w:val="left"/>
      </w:pPr>
      <w:hyperlink r:id="rId301" w:history="1">
        <w:r w:rsidR="00AB2CF6" w:rsidRPr="00AB2CF6">
          <w:t>R1-1913070</w:t>
        </w:r>
      </w:hyperlink>
      <w:r w:rsidR="00AB2CF6">
        <w:tab/>
        <w:t>Remaining issues on UL cancellation scheme for NR URLLC</w:t>
      </w:r>
      <w:r w:rsidR="00AB2CF6">
        <w:tab/>
        <w:t>WILUS Inc.</w:t>
      </w:r>
    </w:p>
    <w:p w:rsidR="00AB2CF6" w:rsidRPr="001256BF" w:rsidRDefault="001654A7" w:rsidP="00AB2CF6">
      <w:pPr>
        <w:pStyle w:val="References"/>
        <w:numPr>
          <w:ilvl w:val="0"/>
          <w:numId w:val="9"/>
        </w:numPr>
        <w:adjustRightInd w:val="0"/>
        <w:spacing w:after="0"/>
        <w:jc w:val="left"/>
      </w:pPr>
      <w:hyperlink r:id="rId302" w:history="1">
        <w:r w:rsidR="00AB2CF6" w:rsidRPr="00AB2CF6">
          <w:t>R1-1913078</w:t>
        </w:r>
      </w:hyperlink>
      <w:r w:rsidR="00AB2CF6">
        <w:tab/>
        <w:t>Remaining issues on Enhanced inter UE Tx prioritization/multiplexing</w:t>
      </w:r>
      <w:r w:rsidR="00AB2CF6">
        <w:tab/>
        <w:t>KT Corp.</w:t>
      </w:r>
    </w:p>
    <w:p w:rsidR="00AB2CF6" w:rsidRPr="00AB2CF6" w:rsidRDefault="001654A7" w:rsidP="00AB2CF6">
      <w:pPr>
        <w:pStyle w:val="References"/>
        <w:numPr>
          <w:ilvl w:val="0"/>
          <w:numId w:val="9"/>
        </w:numPr>
        <w:adjustRightInd w:val="0"/>
        <w:spacing w:after="0"/>
        <w:jc w:val="left"/>
      </w:pPr>
      <w:hyperlink r:id="rId303" w:history="1">
        <w:r w:rsidR="00AB2CF6" w:rsidRPr="00AB2CF6">
          <w:t>R1-1912890</w:t>
        </w:r>
      </w:hyperlink>
      <w:r w:rsidR="00AB2CF6" w:rsidRPr="00AB2CF6">
        <w:tab/>
        <w:t>Summary on URLLC enhanced configured grant transmission</w:t>
      </w:r>
      <w:r w:rsidR="00AB2CF6" w:rsidRPr="00AB2CF6">
        <w:tab/>
        <w:t>NTT DOCOMO, INC.</w:t>
      </w:r>
    </w:p>
    <w:p w:rsidR="00AB2CF6" w:rsidRPr="00AB2CF6" w:rsidRDefault="001654A7" w:rsidP="00AB2CF6">
      <w:pPr>
        <w:pStyle w:val="References"/>
        <w:numPr>
          <w:ilvl w:val="0"/>
          <w:numId w:val="9"/>
        </w:numPr>
        <w:adjustRightInd w:val="0"/>
        <w:spacing w:after="0"/>
        <w:jc w:val="left"/>
      </w:pPr>
      <w:hyperlink r:id="rId304" w:history="1">
        <w:r w:rsidR="00AB2CF6" w:rsidRPr="00AB2CF6">
          <w:t>R1-1913360</w:t>
        </w:r>
      </w:hyperlink>
      <w:r w:rsidR="00AB2CF6" w:rsidRPr="00AB2CF6">
        <w:tab/>
        <w:t>Offline discussions on URLLC enhanced configured grant transmission</w:t>
      </w:r>
      <w:r w:rsidR="00AB2CF6" w:rsidRPr="00AB2CF6">
        <w:tab/>
        <w:t>NTT DOCOMO</w:t>
      </w:r>
    </w:p>
    <w:p w:rsidR="00AB2CF6" w:rsidRDefault="001654A7" w:rsidP="00AB2CF6">
      <w:pPr>
        <w:pStyle w:val="References"/>
        <w:numPr>
          <w:ilvl w:val="0"/>
          <w:numId w:val="9"/>
        </w:numPr>
        <w:adjustRightInd w:val="0"/>
        <w:spacing w:after="0"/>
        <w:jc w:val="left"/>
      </w:pPr>
      <w:hyperlink r:id="rId305" w:history="1">
        <w:r w:rsidR="00AB2CF6" w:rsidRPr="00AB2CF6">
          <w:t>R1-1911895</w:t>
        </w:r>
      </w:hyperlink>
      <w:r w:rsidR="00AB2CF6">
        <w:tab/>
        <w:t>Enhanced UL configured grant transmission</w:t>
      </w:r>
      <w:r w:rsidR="00AB2CF6">
        <w:tab/>
        <w:t>Huawei, HiSilicon</w:t>
      </w:r>
    </w:p>
    <w:p w:rsidR="00AB2CF6" w:rsidRDefault="001654A7" w:rsidP="00AB2CF6">
      <w:pPr>
        <w:pStyle w:val="References"/>
        <w:numPr>
          <w:ilvl w:val="0"/>
          <w:numId w:val="9"/>
        </w:numPr>
        <w:adjustRightInd w:val="0"/>
        <w:spacing w:after="0"/>
        <w:jc w:val="left"/>
      </w:pPr>
      <w:hyperlink r:id="rId306" w:history="1">
        <w:r w:rsidR="00AB2CF6" w:rsidRPr="00AB2CF6">
          <w:t>R1-1911950</w:t>
        </w:r>
      </w:hyperlink>
      <w:r w:rsidR="00AB2CF6">
        <w:tab/>
        <w:t>Enhancements to UL Configured Grant Transmission for NR URLLC</w:t>
      </w:r>
      <w:r w:rsidR="00AB2CF6">
        <w:tab/>
        <w:t>Ericsson</w:t>
      </w:r>
    </w:p>
    <w:p w:rsidR="00AB2CF6" w:rsidRDefault="001654A7" w:rsidP="00AB2CF6">
      <w:pPr>
        <w:pStyle w:val="References"/>
        <w:numPr>
          <w:ilvl w:val="0"/>
          <w:numId w:val="9"/>
        </w:numPr>
        <w:adjustRightInd w:val="0"/>
        <w:spacing w:after="0"/>
        <w:jc w:val="left"/>
      </w:pPr>
      <w:hyperlink r:id="rId307" w:history="1">
        <w:r w:rsidR="00AB2CF6" w:rsidRPr="00AB2CF6">
          <w:t>R1-1911968</w:t>
        </w:r>
      </w:hyperlink>
      <w:r w:rsidR="00AB2CF6">
        <w:tab/>
        <w:t>Enhancements for UL configured grant transmission</w:t>
      </w:r>
      <w:r w:rsidR="00AB2CF6">
        <w:tab/>
        <w:t>ZTE</w:t>
      </w:r>
    </w:p>
    <w:p w:rsidR="00AB2CF6" w:rsidRDefault="001654A7" w:rsidP="00AB2CF6">
      <w:pPr>
        <w:pStyle w:val="References"/>
        <w:numPr>
          <w:ilvl w:val="0"/>
          <w:numId w:val="9"/>
        </w:numPr>
        <w:adjustRightInd w:val="0"/>
        <w:spacing w:after="0"/>
        <w:jc w:val="left"/>
      </w:pPr>
      <w:hyperlink r:id="rId308" w:history="1">
        <w:r w:rsidR="00AB2CF6" w:rsidRPr="00AB2CF6">
          <w:t>R1-1912036</w:t>
        </w:r>
      </w:hyperlink>
      <w:r w:rsidR="00AB2CF6">
        <w:tab/>
        <w:t>Enhanced UL configured grant transmissions  for URLLC</w:t>
      </w:r>
      <w:r w:rsidR="00AB2CF6">
        <w:tab/>
        <w:t>vivo</w:t>
      </w:r>
    </w:p>
    <w:p w:rsidR="00AB2CF6" w:rsidRDefault="001654A7" w:rsidP="00AB2CF6">
      <w:pPr>
        <w:pStyle w:val="References"/>
        <w:numPr>
          <w:ilvl w:val="0"/>
          <w:numId w:val="9"/>
        </w:numPr>
        <w:adjustRightInd w:val="0"/>
        <w:spacing w:after="0"/>
        <w:jc w:val="left"/>
      </w:pPr>
      <w:hyperlink r:id="rId309" w:history="1">
        <w:r w:rsidR="00AB2CF6" w:rsidRPr="00AB2CF6">
          <w:t>R1-1912121</w:t>
        </w:r>
      </w:hyperlink>
      <w:r w:rsidR="00AB2CF6">
        <w:tab/>
        <w:t>Enhancements for NR configured-grant</w:t>
      </w:r>
      <w:r w:rsidR="00AB2CF6">
        <w:tab/>
        <w:t>MediaTek Inc.</w:t>
      </w:r>
    </w:p>
    <w:p w:rsidR="00AB2CF6" w:rsidRDefault="001654A7" w:rsidP="00AB2CF6">
      <w:pPr>
        <w:pStyle w:val="References"/>
        <w:numPr>
          <w:ilvl w:val="0"/>
          <w:numId w:val="9"/>
        </w:numPr>
        <w:adjustRightInd w:val="0"/>
        <w:spacing w:after="0"/>
        <w:jc w:val="left"/>
      </w:pPr>
      <w:hyperlink r:id="rId310" w:history="1">
        <w:r w:rsidR="00AB2CF6" w:rsidRPr="00AB2CF6">
          <w:t>R1-1912173</w:t>
        </w:r>
      </w:hyperlink>
      <w:r w:rsidR="00AB2CF6">
        <w:tab/>
        <w:t>Discussion on enhanced UL configured grant transmission</w:t>
      </w:r>
      <w:r w:rsidR="00AB2CF6">
        <w:tab/>
        <w:t>CATT</w:t>
      </w:r>
    </w:p>
    <w:p w:rsidR="00AB2CF6" w:rsidRDefault="001654A7" w:rsidP="00AB2CF6">
      <w:pPr>
        <w:pStyle w:val="References"/>
        <w:numPr>
          <w:ilvl w:val="0"/>
          <w:numId w:val="9"/>
        </w:numPr>
        <w:adjustRightInd w:val="0"/>
        <w:spacing w:after="0"/>
        <w:jc w:val="left"/>
      </w:pPr>
      <w:hyperlink r:id="rId311" w:history="1">
        <w:r w:rsidR="00AB2CF6" w:rsidRPr="00AB2CF6">
          <w:t>R1-1912219</w:t>
        </w:r>
      </w:hyperlink>
      <w:r w:rsidR="00AB2CF6">
        <w:tab/>
        <w:t>Enhancements to UL configured grant transmission</w:t>
      </w:r>
      <w:r w:rsidR="00AB2CF6">
        <w:tab/>
        <w:t>Intel Corporation</w:t>
      </w:r>
    </w:p>
    <w:p w:rsidR="00AB2CF6" w:rsidRDefault="001654A7" w:rsidP="00AB2CF6">
      <w:pPr>
        <w:pStyle w:val="References"/>
        <w:numPr>
          <w:ilvl w:val="0"/>
          <w:numId w:val="9"/>
        </w:numPr>
        <w:adjustRightInd w:val="0"/>
        <w:spacing w:after="0"/>
        <w:jc w:val="left"/>
      </w:pPr>
      <w:hyperlink r:id="rId312" w:history="1">
        <w:r w:rsidR="00AB2CF6" w:rsidRPr="00AB2CF6">
          <w:t>R1-1912401</w:t>
        </w:r>
      </w:hyperlink>
      <w:r w:rsidR="00AB2CF6">
        <w:tab/>
        <w:t>Enhanced UL configured grant transmission for NR URLLC</w:t>
      </w:r>
      <w:r w:rsidR="00AB2CF6">
        <w:tab/>
        <w:t>LG Electronics</w:t>
      </w:r>
    </w:p>
    <w:p w:rsidR="00AB2CF6" w:rsidRDefault="001654A7" w:rsidP="00AB2CF6">
      <w:pPr>
        <w:pStyle w:val="References"/>
        <w:numPr>
          <w:ilvl w:val="0"/>
          <w:numId w:val="9"/>
        </w:numPr>
        <w:adjustRightInd w:val="0"/>
        <w:spacing w:after="0"/>
        <w:jc w:val="left"/>
      </w:pPr>
      <w:hyperlink r:id="rId313" w:history="1">
        <w:r w:rsidR="00AB2CF6" w:rsidRPr="00AB2CF6">
          <w:t>R1-1912477</w:t>
        </w:r>
      </w:hyperlink>
      <w:r w:rsidR="00AB2CF6">
        <w:tab/>
        <w:t>UL configured grants for eURLLC</w:t>
      </w:r>
      <w:r w:rsidR="00AB2CF6">
        <w:tab/>
        <w:t>Samsung</w:t>
      </w:r>
    </w:p>
    <w:p w:rsidR="00AB2CF6" w:rsidRDefault="001654A7" w:rsidP="00AB2CF6">
      <w:pPr>
        <w:pStyle w:val="References"/>
        <w:numPr>
          <w:ilvl w:val="0"/>
          <w:numId w:val="9"/>
        </w:numPr>
        <w:adjustRightInd w:val="0"/>
        <w:spacing w:after="0"/>
        <w:jc w:val="left"/>
      </w:pPr>
      <w:hyperlink r:id="rId314" w:history="1">
        <w:r w:rsidR="00AB2CF6" w:rsidRPr="00AB2CF6">
          <w:t>R1-1912523</w:t>
        </w:r>
      </w:hyperlink>
      <w:r w:rsidR="00AB2CF6">
        <w:tab/>
        <w:t>Configured grant enhancements for URLLC</w:t>
      </w:r>
      <w:r w:rsidR="00AB2CF6">
        <w:tab/>
        <w:t>OPPO</w:t>
      </w:r>
    </w:p>
    <w:p w:rsidR="00AB2CF6" w:rsidRDefault="001654A7" w:rsidP="00AB2CF6">
      <w:pPr>
        <w:pStyle w:val="References"/>
        <w:numPr>
          <w:ilvl w:val="0"/>
          <w:numId w:val="9"/>
        </w:numPr>
        <w:adjustRightInd w:val="0"/>
        <w:spacing w:after="0"/>
        <w:jc w:val="left"/>
      </w:pPr>
      <w:hyperlink r:id="rId315" w:history="1">
        <w:r w:rsidR="00AB2CF6" w:rsidRPr="00AB2CF6">
          <w:t>R1-1912608</w:t>
        </w:r>
      </w:hyperlink>
      <w:r w:rsidR="00AB2CF6">
        <w:tab/>
        <w:t>On Enhanced UL Configured Grant Transmission for NR URLLC</w:t>
      </w:r>
      <w:r w:rsidR="00AB2CF6">
        <w:tab/>
        <w:t>Nokia, Nokia Shanghai Bell</w:t>
      </w:r>
    </w:p>
    <w:p w:rsidR="00AB2CF6" w:rsidRDefault="001654A7" w:rsidP="00AB2CF6">
      <w:pPr>
        <w:pStyle w:val="References"/>
        <w:numPr>
          <w:ilvl w:val="0"/>
          <w:numId w:val="9"/>
        </w:numPr>
        <w:adjustRightInd w:val="0"/>
        <w:spacing w:after="0"/>
        <w:jc w:val="left"/>
      </w:pPr>
      <w:hyperlink r:id="rId316" w:history="1">
        <w:r w:rsidR="00AB2CF6" w:rsidRPr="00AB2CF6">
          <w:t>R1-1912821</w:t>
        </w:r>
      </w:hyperlink>
      <w:r w:rsidR="00AB2CF6">
        <w:tab/>
        <w:t>Remaining Issues on Enhanced UL configured grant transmission</w:t>
      </w:r>
      <w:r w:rsidR="00AB2CF6">
        <w:tab/>
        <w:t>Apple Inc.</w:t>
      </w:r>
    </w:p>
    <w:p w:rsidR="00AB2CF6" w:rsidRDefault="001654A7" w:rsidP="00AB2CF6">
      <w:pPr>
        <w:pStyle w:val="References"/>
        <w:numPr>
          <w:ilvl w:val="0"/>
          <w:numId w:val="9"/>
        </w:numPr>
        <w:adjustRightInd w:val="0"/>
        <w:spacing w:after="0"/>
        <w:jc w:val="left"/>
      </w:pPr>
      <w:hyperlink r:id="rId317" w:history="1">
        <w:r w:rsidR="00AB2CF6" w:rsidRPr="00AB2CF6">
          <w:t>R1-1912889</w:t>
        </w:r>
      </w:hyperlink>
      <w:r w:rsidR="00AB2CF6">
        <w:tab/>
        <w:t>Remaining issues for enhanced configured grant transmission</w:t>
      </w:r>
      <w:r w:rsidR="00AB2CF6">
        <w:tab/>
        <w:t>NTT DOCOMO, INC.</w:t>
      </w:r>
    </w:p>
    <w:p w:rsidR="00AB2CF6" w:rsidRDefault="001654A7" w:rsidP="00AB2CF6">
      <w:pPr>
        <w:pStyle w:val="References"/>
        <w:numPr>
          <w:ilvl w:val="0"/>
          <w:numId w:val="9"/>
        </w:numPr>
        <w:adjustRightInd w:val="0"/>
        <w:spacing w:after="0"/>
        <w:jc w:val="left"/>
      </w:pPr>
      <w:hyperlink r:id="rId318" w:history="1">
        <w:r w:rsidR="00AB2CF6" w:rsidRPr="00AB2CF6">
          <w:t>R1-1912964</w:t>
        </w:r>
      </w:hyperlink>
      <w:r w:rsidR="00AB2CF6">
        <w:tab/>
        <w:t>Enhanced Grant-Free Transmissions for eURLLC</w:t>
      </w:r>
      <w:r w:rsidR="00AB2CF6">
        <w:tab/>
        <w:t>Qualcomm Incorporated</w:t>
      </w:r>
    </w:p>
    <w:p w:rsidR="00AB2CF6" w:rsidRDefault="001654A7" w:rsidP="00AB2CF6">
      <w:pPr>
        <w:pStyle w:val="References"/>
        <w:numPr>
          <w:ilvl w:val="0"/>
          <w:numId w:val="9"/>
        </w:numPr>
        <w:adjustRightInd w:val="0"/>
        <w:spacing w:after="0"/>
        <w:jc w:val="left"/>
      </w:pPr>
      <w:hyperlink r:id="rId319" w:history="1">
        <w:r w:rsidR="00AB2CF6" w:rsidRPr="00AB2CF6">
          <w:t>R1-1913033</w:t>
        </w:r>
      </w:hyperlink>
      <w:r w:rsidR="00AB2CF6">
        <w:tab/>
        <w:t>Consideration on enhanced UL configured grant transmissions for URLLC</w:t>
      </w:r>
      <w:r w:rsidR="00AB2CF6">
        <w:tab/>
        <w:t>CAICT</w:t>
      </w:r>
    </w:p>
    <w:p w:rsidR="00B0297E" w:rsidRPr="007B71FC" w:rsidRDefault="00B0297E" w:rsidP="00B0297E"/>
    <w:p w:rsidR="00B0297E" w:rsidRPr="007B71FC" w:rsidRDefault="00B0297E" w:rsidP="00B0297E">
      <w:pPr>
        <w:overflowPunct/>
        <w:autoSpaceDE/>
        <w:autoSpaceDN/>
        <w:snapToGrid w:val="0"/>
        <w:spacing w:after="0"/>
        <w:textAlignment w:val="auto"/>
        <w:rPr>
          <w:rFonts w:eastAsia="宋体"/>
          <w:b/>
          <w:bCs/>
          <w:lang w:eastAsia="zh-CN"/>
        </w:rPr>
      </w:pPr>
      <w:r w:rsidRPr="007B71FC">
        <w:rPr>
          <w:rFonts w:eastAsia="宋体"/>
          <w:b/>
          <w:bCs/>
          <w:lang w:eastAsia="zh-CN"/>
        </w:rPr>
        <w:t>RAN</w:t>
      </w:r>
      <w:r w:rsidR="00D0165C">
        <w:rPr>
          <w:rFonts w:eastAsia="宋体"/>
          <w:b/>
          <w:bCs/>
          <w:lang w:eastAsia="zh-CN"/>
        </w:rPr>
        <w:t>2</w:t>
      </w:r>
      <w:r w:rsidR="004A761D">
        <w:rPr>
          <w:rFonts w:eastAsia="宋体"/>
          <w:b/>
          <w:bCs/>
          <w:lang w:eastAsia="zh-CN"/>
        </w:rPr>
        <w:t>#10</w:t>
      </w:r>
      <w:r w:rsidRPr="007B71FC">
        <w:rPr>
          <w:rFonts w:eastAsia="宋体"/>
          <w:b/>
          <w:bCs/>
          <w:lang w:eastAsia="zh-CN"/>
        </w:rPr>
        <w:t>7</w:t>
      </w:r>
      <w:r w:rsidR="000603A0">
        <w:rPr>
          <w:rFonts w:eastAsia="宋体"/>
          <w:b/>
          <w:bCs/>
          <w:lang w:eastAsia="zh-CN"/>
        </w:rPr>
        <w:t>bis</w:t>
      </w:r>
    </w:p>
    <w:p w:rsidR="004A761D" w:rsidRDefault="004A761D" w:rsidP="003642EB">
      <w:pPr>
        <w:pStyle w:val="References"/>
        <w:numPr>
          <w:ilvl w:val="0"/>
          <w:numId w:val="9"/>
        </w:numPr>
        <w:adjustRightInd w:val="0"/>
        <w:spacing w:after="0"/>
        <w:jc w:val="left"/>
        <w:rPr>
          <w:szCs w:val="20"/>
          <w:lang w:eastAsia="zh-CN"/>
        </w:rPr>
      </w:pPr>
      <w:r w:rsidRPr="004D61FC">
        <w:rPr>
          <w:szCs w:val="20"/>
          <w:lang w:eastAsia="zh-CN"/>
        </w:rPr>
        <w:t>“</w:t>
      </w:r>
      <w:r>
        <w:rPr>
          <w:szCs w:val="20"/>
          <w:lang w:eastAsia="zh-CN"/>
        </w:rPr>
        <w:t>Draft_RAN2_107</w:t>
      </w:r>
      <w:r w:rsidR="000603A0">
        <w:rPr>
          <w:szCs w:val="20"/>
          <w:lang w:eastAsia="zh-CN"/>
        </w:rPr>
        <w:t>bis</w:t>
      </w:r>
      <w:r>
        <w:rPr>
          <w:szCs w:val="20"/>
          <w:lang w:eastAsia="zh-CN"/>
        </w:rPr>
        <w:t>_Report_v1”, 3GPP TSG RAN WG2 Meeting 107</w:t>
      </w:r>
      <w:r w:rsidR="000603A0">
        <w:rPr>
          <w:szCs w:val="20"/>
          <w:lang w:eastAsia="zh-CN"/>
        </w:rPr>
        <w:t>bis</w:t>
      </w:r>
      <w:r w:rsidRPr="004D61FC">
        <w:rPr>
          <w:szCs w:val="20"/>
          <w:lang w:eastAsia="zh-CN"/>
        </w:rPr>
        <w:t xml:space="preserve">, </w:t>
      </w:r>
      <w:r w:rsidR="000603A0">
        <w:rPr>
          <w:szCs w:val="20"/>
          <w:lang w:eastAsia="zh-CN"/>
        </w:rPr>
        <w:t>October</w:t>
      </w:r>
      <w:r>
        <w:rPr>
          <w:szCs w:val="20"/>
          <w:lang w:eastAsia="zh-CN"/>
        </w:rPr>
        <w:t xml:space="preserve"> 2019</w:t>
      </w:r>
      <w:r w:rsidRPr="004D61FC">
        <w:rPr>
          <w:szCs w:val="20"/>
          <w:lang w:eastAsia="zh-CN"/>
        </w:rPr>
        <w:t>.</w:t>
      </w:r>
    </w:p>
    <w:p w:rsidR="000603A0" w:rsidRPr="000603A0" w:rsidRDefault="000603A0" w:rsidP="003642EB">
      <w:pPr>
        <w:pStyle w:val="References"/>
        <w:numPr>
          <w:ilvl w:val="0"/>
          <w:numId w:val="9"/>
        </w:numPr>
        <w:adjustRightInd w:val="0"/>
        <w:spacing w:after="0"/>
        <w:jc w:val="left"/>
        <w:rPr>
          <w:szCs w:val="20"/>
          <w:lang w:eastAsia="zh-CN"/>
        </w:rPr>
      </w:pPr>
      <w:r w:rsidRPr="00AD3BA7">
        <w:t>R2-1912726</w:t>
      </w:r>
      <w:r w:rsidRPr="00AD3BA7">
        <w:tab/>
        <w:t>Email discussion summary of [107#55][IIOT] CG/SPS for TSC</w:t>
      </w:r>
      <w:r w:rsidRPr="00AD3BA7">
        <w:tab/>
        <w:t>OPPO</w:t>
      </w:r>
    </w:p>
    <w:p w:rsidR="000603A0" w:rsidRPr="000603A0" w:rsidRDefault="000603A0" w:rsidP="003642EB">
      <w:pPr>
        <w:pStyle w:val="References"/>
        <w:numPr>
          <w:ilvl w:val="0"/>
          <w:numId w:val="9"/>
        </w:numPr>
        <w:adjustRightInd w:val="0"/>
        <w:spacing w:after="0"/>
        <w:jc w:val="left"/>
        <w:rPr>
          <w:szCs w:val="20"/>
          <w:lang w:eastAsia="zh-CN"/>
        </w:rPr>
      </w:pPr>
      <w:r w:rsidRPr="00AD3BA7">
        <w:t>R2-1913952</w:t>
      </w:r>
      <w:r w:rsidRPr="00AD3BA7">
        <w:tab/>
        <w:t>Email discussion summary of [107#55][IIOT] CG/SPS for TSC</w:t>
      </w:r>
      <w:r w:rsidRPr="00AD3BA7">
        <w:tab/>
        <w:t>OPPO</w:t>
      </w:r>
    </w:p>
    <w:p w:rsidR="000603A0" w:rsidRDefault="000603A0" w:rsidP="003642EB">
      <w:pPr>
        <w:pStyle w:val="References"/>
        <w:numPr>
          <w:ilvl w:val="0"/>
          <w:numId w:val="9"/>
        </w:numPr>
        <w:adjustRightInd w:val="0"/>
        <w:spacing w:after="0"/>
        <w:jc w:val="left"/>
        <w:rPr>
          <w:szCs w:val="20"/>
          <w:lang w:eastAsia="zh-CN"/>
        </w:rPr>
      </w:pPr>
      <w:r w:rsidRPr="00AD3BA7">
        <w:t>R2-1913134</w:t>
      </w:r>
      <w:r w:rsidRPr="00AD3BA7">
        <w:tab/>
        <w:t>LCP enhancements for mapping between LCH and CG</w:t>
      </w:r>
      <w:r w:rsidRPr="00AD3BA7">
        <w:tab/>
        <w:t>LG Electronics Inc.</w:t>
      </w:r>
    </w:p>
    <w:p w:rsidR="005E7FB0" w:rsidRDefault="005E7FB0" w:rsidP="000603A0">
      <w:pPr>
        <w:rPr>
          <w:lang w:eastAsia="zh-CN"/>
        </w:rPr>
      </w:pPr>
    </w:p>
    <w:p w:rsidR="000603A0" w:rsidRPr="007B71FC" w:rsidRDefault="000603A0" w:rsidP="000603A0">
      <w:pPr>
        <w:overflowPunct/>
        <w:autoSpaceDE/>
        <w:autoSpaceDN/>
        <w:snapToGrid w:val="0"/>
        <w:spacing w:after="0"/>
        <w:textAlignment w:val="auto"/>
        <w:rPr>
          <w:rFonts w:eastAsia="宋体"/>
          <w:b/>
          <w:bCs/>
          <w:lang w:eastAsia="zh-CN"/>
        </w:rPr>
      </w:pPr>
      <w:r w:rsidRPr="007B71FC">
        <w:rPr>
          <w:rFonts w:eastAsia="宋体"/>
          <w:b/>
          <w:bCs/>
          <w:lang w:eastAsia="zh-CN"/>
        </w:rPr>
        <w:t>RAN</w:t>
      </w:r>
      <w:r>
        <w:rPr>
          <w:rFonts w:eastAsia="宋体"/>
          <w:b/>
          <w:bCs/>
          <w:lang w:eastAsia="zh-CN"/>
        </w:rPr>
        <w:t>2#10</w:t>
      </w:r>
      <w:r w:rsidR="003B50E4">
        <w:rPr>
          <w:rFonts w:eastAsia="宋体"/>
          <w:b/>
          <w:bCs/>
          <w:lang w:eastAsia="zh-CN"/>
        </w:rPr>
        <w:t>8</w:t>
      </w:r>
    </w:p>
    <w:p w:rsidR="000603A0" w:rsidRPr="00313792" w:rsidRDefault="000603A0" w:rsidP="000603A0">
      <w:pPr>
        <w:pStyle w:val="References"/>
        <w:numPr>
          <w:ilvl w:val="0"/>
          <w:numId w:val="9"/>
        </w:numPr>
        <w:adjustRightInd w:val="0"/>
        <w:spacing w:after="0"/>
        <w:jc w:val="left"/>
      </w:pPr>
      <w:r w:rsidRPr="00313792">
        <w:t>“</w:t>
      </w:r>
      <w:r w:rsidR="003B50E4" w:rsidRPr="00313792">
        <w:t>Draft_RAN2_108</w:t>
      </w:r>
      <w:r w:rsidRPr="00313792">
        <w:t>_Report_v1”, 3GPP TSG RAN WG2 Meeting 10</w:t>
      </w:r>
      <w:r w:rsidR="003B50E4" w:rsidRPr="00313792">
        <w:t>8</w:t>
      </w:r>
      <w:r w:rsidRPr="00313792">
        <w:t xml:space="preserve">, </w:t>
      </w:r>
      <w:r w:rsidR="003B50E4" w:rsidRPr="00313792">
        <w:t>November</w:t>
      </w:r>
      <w:r w:rsidRPr="00313792">
        <w:t xml:space="preserve"> 2019.</w:t>
      </w:r>
    </w:p>
    <w:p w:rsidR="000603A0" w:rsidRPr="00313792" w:rsidRDefault="001654A7" w:rsidP="000603A0">
      <w:pPr>
        <w:pStyle w:val="References"/>
        <w:numPr>
          <w:ilvl w:val="0"/>
          <w:numId w:val="9"/>
        </w:numPr>
        <w:adjustRightInd w:val="0"/>
        <w:spacing w:after="0"/>
        <w:jc w:val="left"/>
      </w:pPr>
      <w:hyperlink r:id="rId320" w:tooltip="D:Documents3GPPtsg_ranWG2RAN2DocsR2-1916266.zip" w:history="1">
        <w:r w:rsidR="003B50E4" w:rsidRPr="00313792">
          <w:t>R2-1916266</w:t>
        </w:r>
      </w:hyperlink>
      <w:r w:rsidR="003B50E4">
        <w:tab/>
        <w:t>Running 38.331 CR for NR_L1enh_URLLC</w:t>
      </w:r>
      <w:r w:rsidR="003B50E4">
        <w:tab/>
        <w:t>Huawei, HiSilicon</w:t>
      </w:r>
    </w:p>
    <w:p w:rsidR="003B50E4" w:rsidRPr="00313792" w:rsidRDefault="001654A7" w:rsidP="000603A0">
      <w:pPr>
        <w:pStyle w:val="References"/>
        <w:numPr>
          <w:ilvl w:val="0"/>
          <w:numId w:val="9"/>
        </w:numPr>
        <w:adjustRightInd w:val="0"/>
        <w:spacing w:after="0"/>
        <w:jc w:val="left"/>
      </w:pPr>
      <w:hyperlink r:id="rId321" w:tooltip="D:Documents3GPPtsg_ranWG2RAN2DocsR2-1916021.zip" w:history="1">
        <w:r w:rsidR="003B50E4" w:rsidRPr="00313792">
          <w:t>R2-1916021</w:t>
        </w:r>
      </w:hyperlink>
      <w:r w:rsidR="003B50E4">
        <w:tab/>
        <w:t>Overview of MAC impacts of URLLC enhancement</w:t>
      </w:r>
      <w:r w:rsidR="003B50E4">
        <w:tab/>
        <w:t>Huawei, HiSilicon</w:t>
      </w:r>
    </w:p>
    <w:p w:rsidR="003B50E4" w:rsidRPr="00313792" w:rsidRDefault="001654A7" w:rsidP="000603A0">
      <w:pPr>
        <w:pStyle w:val="References"/>
        <w:numPr>
          <w:ilvl w:val="0"/>
          <w:numId w:val="9"/>
        </w:numPr>
        <w:adjustRightInd w:val="0"/>
        <w:spacing w:after="0"/>
        <w:jc w:val="left"/>
      </w:pPr>
      <w:hyperlink r:id="rId322" w:tooltip="D:Documents3GPPtsg_ranWG2RAN2DocsR2-1916022.zip" w:history="1">
        <w:r w:rsidR="003B50E4" w:rsidRPr="00313792">
          <w:t>R2-1916022</w:t>
        </w:r>
      </w:hyperlink>
      <w:r w:rsidR="003B50E4">
        <w:tab/>
        <w:t>Running 38.321 CR for NR_L1enh_URLLC</w:t>
      </w:r>
      <w:r w:rsidR="003B50E4">
        <w:tab/>
        <w:t>Huawei, HiSilicon</w:t>
      </w:r>
    </w:p>
    <w:p w:rsidR="003B50E4" w:rsidRPr="00313792" w:rsidRDefault="001654A7" w:rsidP="000603A0">
      <w:pPr>
        <w:pStyle w:val="References"/>
        <w:numPr>
          <w:ilvl w:val="0"/>
          <w:numId w:val="9"/>
        </w:numPr>
        <w:adjustRightInd w:val="0"/>
        <w:spacing w:after="0"/>
        <w:jc w:val="left"/>
      </w:pPr>
      <w:hyperlink r:id="rId323" w:tooltip="D:Documents3GPPtsg_ranWG2RAN2DocsR2-1916023.zip" w:history="1">
        <w:r w:rsidR="003B50E4" w:rsidRPr="00313792">
          <w:t>R2-1916023</w:t>
        </w:r>
      </w:hyperlink>
      <w:r w:rsidR="003B50E4">
        <w:tab/>
        <w:t>Running 38.300 CR for NR_L1enh_URLLC</w:t>
      </w:r>
      <w:r w:rsidR="003B50E4">
        <w:tab/>
        <w:t>Huawei, HiSilicon</w:t>
      </w:r>
    </w:p>
    <w:p w:rsidR="003B50E4" w:rsidRPr="00313792" w:rsidRDefault="001654A7" w:rsidP="000603A0">
      <w:pPr>
        <w:pStyle w:val="References"/>
        <w:numPr>
          <w:ilvl w:val="0"/>
          <w:numId w:val="9"/>
        </w:numPr>
        <w:adjustRightInd w:val="0"/>
        <w:spacing w:after="0"/>
        <w:jc w:val="left"/>
      </w:pPr>
      <w:hyperlink r:id="rId324" w:tooltip="D:Documents3GPPtsg_ranWG2RAN2DocsR2-1916183.zip" w:history="1">
        <w:r w:rsidR="003B50E4" w:rsidRPr="00313792">
          <w:t>R2-1916183</w:t>
        </w:r>
      </w:hyperlink>
      <w:r w:rsidR="003B50E4">
        <w:tab/>
        <w:t>New values for RLC and PDCP timers</w:t>
      </w:r>
      <w:r w:rsidR="003B50E4">
        <w:tab/>
        <w:t>Qualcomm Inc, LG Electronics</w:t>
      </w:r>
    </w:p>
    <w:p w:rsidR="003B50E4" w:rsidRPr="00313792" w:rsidRDefault="001654A7" w:rsidP="000603A0">
      <w:pPr>
        <w:pStyle w:val="References"/>
        <w:numPr>
          <w:ilvl w:val="0"/>
          <w:numId w:val="9"/>
        </w:numPr>
        <w:adjustRightInd w:val="0"/>
        <w:spacing w:after="0"/>
        <w:jc w:val="left"/>
      </w:pPr>
      <w:hyperlink r:id="rId325" w:tooltip="D:Documents3GPPtsg_ranWG2RAN2DocsR2-1916527.zip" w:history="1">
        <w:r w:rsidR="003B50E4" w:rsidRPr="00313792">
          <w:t>R2-1916527</w:t>
        </w:r>
      </w:hyperlink>
      <w:r w:rsidR="003B50E4">
        <w:tab/>
      </w:r>
      <w:r w:rsidR="003B50E4" w:rsidRPr="00495867">
        <w:t>[Summary of] Offline 53, CG/SPS configuration and MAC CE for confirmation</w:t>
      </w:r>
      <w:r w:rsidR="003B50E4">
        <w:tab/>
        <w:t>Nokia</w:t>
      </w:r>
    </w:p>
    <w:p w:rsidR="00E759BE" w:rsidRPr="00313792" w:rsidRDefault="001654A7" w:rsidP="000603A0">
      <w:pPr>
        <w:pStyle w:val="References"/>
        <w:numPr>
          <w:ilvl w:val="0"/>
          <w:numId w:val="9"/>
        </w:numPr>
        <w:adjustRightInd w:val="0"/>
        <w:spacing w:after="0"/>
        <w:jc w:val="left"/>
      </w:pPr>
      <w:hyperlink r:id="rId326" w:tooltip="D:Documents3GPPtsg_ranWG2RAN2DocsR2-1914740.zip" w:history="1">
        <w:r w:rsidR="00E759BE" w:rsidRPr="00313792">
          <w:t>R2-1914740</w:t>
        </w:r>
      </w:hyperlink>
      <w:r w:rsidR="00E759BE">
        <w:tab/>
        <w:t>Support of multiple SPS and CG configurations</w:t>
      </w:r>
      <w:r w:rsidR="00E759BE">
        <w:tab/>
        <w:t>Intel Corporation</w:t>
      </w:r>
    </w:p>
    <w:p w:rsidR="000603A0" w:rsidRDefault="000603A0" w:rsidP="00403D93">
      <w:pPr>
        <w:rPr>
          <w:lang w:eastAsia="zh-CN"/>
        </w:rPr>
      </w:pPr>
    </w:p>
    <w:p w:rsidR="005F222A" w:rsidRPr="007B71FC" w:rsidRDefault="005F222A" w:rsidP="005F222A">
      <w:pPr>
        <w:overflowPunct/>
        <w:autoSpaceDE/>
        <w:autoSpaceDN/>
        <w:snapToGrid w:val="0"/>
        <w:spacing w:after="0"/>
        <w:textAlignment w:val="auto"/>
        <w:rPr>
          <w:rFonts w:eastAsia="宋体"/>
          <w:b/>
          <w:bCs/>
          <w:lang w:eastAsia="zh-CN"/>
        </w:rPr>
      </w:pPr>
      <w:r w:rsidRPr="007B71FC">
        <w:rPr>
          <w:rFonts w:eastAsia="宋体"/>
          <w:b/>
          <w:bCs/>
          <w:lang w:eastAsia="zh-CN"/>
        </w:rPr>
        <w:t>RAN</w:t>
      </w:r>
      <w:r w:rsidR="00A32C73">
        <w:rPr>
          <w:rFonts w:eastAsia="宋体"/>
          <w:b/>
          <w:bCs/>
          <w:lang w:eastAsia="zh-CN"/>
        </w:rPr>
        <w:t>4#92bis</w:t>
      </w:r>
    </w:p>
    <w:p w:rsidR="005F222A" w:rsidRDefault="00A32C73" w:rsidP="003642EB">
      <w:pPr>
        <w:pStyle w:val="References"/>
        <w:numPr>
          <w:ilvl w:val="0"/>
          <w:numId w:val="9"/>
        </w:numPr>
        <w:adjustRightInd w:val="0"/>
        <w:spacing w:after="0"/>
        <w:jc w:val="left"/>
      </w:pPr>
      <w:r>
        <w:t>“RAN4 #92bis</w:t>
      </w:r>
      <w:r w:rsidR="005F222A" w:rsidRPr="00313792">
        <w:t xml:space="preserve"> Meeting report”, 3GPP TSG RAN WG4 Meeting</w:t>
      </w:r>
      <w:r>
        <w:t xml:space="preserve"> 92bis</w:t>
      </w:r>
      <w:r w:rsidR="005F222A" w:rsidRPr="00313792">
        <w:t xml:space="preserve">, </w:t>
      </w:r>
      <w:r>
        <w:t>October</w:t>
      </w:r>
      <w:r w:rsidR="005F222A" w:rsidRPr="00313792">
        <w:t xml:space="preserve"> 2019.</w:t>
      </w:r>
    </w:p>
    <w:p w:rsidR="00424335" w:rsidRDefault="00424335" w:rsidP="003642EB">
      <w:pPr>
        <w:pStyle w:val="References"/>
        <w:numPr>
          <w:ilvl w:val="0"/>
          <w:numId w:val="9"/>
        </w:numPr>
        <w:adjustRightInd w:val="0"/>
        <w:spacing w:after="0"/>
        <w:jc w:val="left"/>
      </w:pPr>
      <w:r w:rsidRPr="00424335">
        <w:t>R4-1911013</w:t>
      </w:r>
      <w:r w:rsidRPr="00424335">
        <w:tab/>
        <w:t>Discussion on mechanism to prevent RLF for URLLC</w:t>
      </w:r>
      <w:r w:rsidRPr="00A467BA">
        <w:t xml:space="preserve"> </w:t>
      </w:r>
      <w:r>
        <w:tab/>
        <w:t>Intel</w:t>
      </w:r>
    </w:p>
    <w:p w:rsidR="00424335" w:rsidRDefault="00424335" w:rsidP="003642EB">
      <w:pPr>
        <w:pStyle w:val="References"/>
        <w:numPr>
          <w:ilvl w:val="0"/>
          <w:numId w:val="9"/>
        </w:numPr>
        <w:adjustRightInd w:val="0"/>
        <w:spacing w:after="0"/>
        <w:jc w:val="left"/>
      </w:pPr>
      <w:r w:rsidRPr="00424335">
        <w:t>R4-1911983</w:t>
      </w:r>
      <w:r w:rsidRPr="00424335">
        <w:tab/>
        <w:t>Discussion on RLF prevention mechanism for URLLC</w:t>
      </w:r>
      <w:r w:rsidRPr="00A467BA">
        <w:t xml:space="preserve"> </w:t>
      </w:r>
      <w:r>
        <w:tab/>
        <w:t>Huawei, HiSilicon</w:t>
      </w:r>
    </w:p>
    <w:p w:rsidR="00424335" w:rsidRDefault="00424335" w:rsidP="003642EB">
      <w:pPr>
        <w:pStyle w:val="References"/>
        <w:numPr>
          <w:ilvl w:val="0"/>
          <w:numId w:val="9"/>
        </w:numPr>
        <w:adjustRightInd w:val="0"/>
        <w:spacing w:after="0"/>
        <w:jc w:val="left"/>
      </w:pPr>
      <w:r w:rsidRPr="00424335">
        <w:t>R4-1911014</w:t>
      </w:r>
      <w:r w:rsidRPr="00424335">
        <w:tab/>
        <w:t>WF on mechanism to prevent RLF for URLLC</w:t>
      </w:r>
      <w:r w:rsidRPr="00A467BA">
        <w:t xml:space="preserve"> </w:t>
      </w:r>
      <w:r>
        <w:tab/>
        <w:t>Intel</w:t>
      </w:r>
    </w:p>
    <w:p w:rsidR="00424335" w:rsidRDefault="00424335" w:rsidP="003642EB">
      <w:pPr>
        <w:pStyle w:val="References"/>
        <w:numPr>
          <w:ilvl w:val="0"/>
          <w:numId w:val="9"/>
        </w:numPr>
        <w:adjustRightInd w:val="0"/>
        <w:spacing w:after="0"/>
        <w:jc w:val="left"/>
      </w:pPr>
      <w:r w:rsidRPr="00424335">
        <w:t>R4-1912164</w:t>
      </w:r>
      <w:r w:rsidRPr="00424335">
        <w:tab/>
        <w:t>On URLLC prioritization for demod requirements</w:t>
      </w:r>
      <w:r w:rsidRPr="00A467BA">
        <w:t xml:space="preserve"> </w:t>
      </w:r>
      <w:r>
        <w:tab/>
        <w:t>Ericsson</w:t>
      </w:r>
    </w:p>
    <w:p w:rsidR="00424335" w:rsidRDefault="00424335" w:rsidP="003642EB">
      <w:pPr>
        <w:pStyle w:val="References"/>
        <w:numPr>
          <w:ilvl w:val="0"/>
          <w:numId w:val="9"/>
        </w:numPr>
        <w:adjustRightInd w:val="0"/>
        <w:spacing w:after="0"/>
        <w:jc w:val="left"/>
      </w:pPr>
      <w:r w:rsidRPr="00424335">
        <w:t>R4-1912725</w:t>
      </w:r>
      <w:r w:rsidRPr="00424335">
        <w:tab/>
        <w:t xml:space="preserve">Ad-hoc minutes on NR URLLC test feasibility </w:t>
      </w:r>
      <w:r>
        <w:tab/>
        <w:t>Ericsson</w:t>
      </w:r>
    </w:p>
    <w:p w:rsidR="00424335" w:rsidRDefault="00424335" w:rsidP="003642EB">
      <w:pPr>
        <w:pStyle w:val="References"/>
        <w:numPr>
          <w:ilvl w:val="0"/>
          <w:numId w:val="9"/>
        </w:numPr>
        <w:adjustRightInd w:val="0"/>
        <w:spacing w:after="0"/>
        <w:jc w:val="left"/>
      </w:pPr>
      <w:r w:rsidRPr="00424335">
        <w:t>R4-1911198</w:t>
      </w:r>
      <w:r w:rsidRPr="00424335">
        <w:tab/>
        <w:t>On NR Rel-16 high reliability BS demodulation requirements and test feasibility</w:t>
      </w:r>
      <w:r w:rsidRPr="00A467BA">
        <w:t xml:space="preserve"> </w:t>
      </w:r>
      <w:r>
        <w:tab/>
        <w:t>Nokia, Nokia Shanghai Bell</w:t>
      </w:r>
    </w:p>
    <w:p w:rsidR="00424335" w:rsidRDefault="00424335" w:rsidP="003642EB">
      <w:pPr>
        <w:pStyle w:val="References"/>
        <w:numPr>
          <w:ilvl w:val="0"/>
          <w:numId w:val="9"/>
        </w:numPr>
        <w:adjustRightInd w:val="0"/>
        <w:spacing w:after="0"/>
        <w:jc w:val="left"/>
      </w:pPr>
      <w:r w:rsidRPr="00424335">
        <w:t>R4-1911019</w:t>
      </w:r>
      <w:r w:rsidRPr="00424335">
        <w:tab/>
        <w:t>On test feasibility and methodology for high reliability metric for NR URLLC</w:t>
      </w:r>
      <w:r w:rsidRPr="00A467BA">
        <w:t xml:space="preserve"> </w:t>
      </w:r>
      <w:r>
        <w:tab/>
        <w:t>Intel</w:t>
      </w:r>
    </w:p>
    <w:p w:rsidR="00424335" w:rsidRDefault="00424335" w:rsidP="003642EB">
      <w:pPr>
        <w:pStyle w:val="References"/>
        <w:numPr>
          <w:ilvl w:val="0"/>
          <w:numId w:val="9"/>
        </w:numPr>
        <w:adjustRightInd w:val="0"/>
        <w:spacing w:after="0"/>
        <w:jc w:val="left"/>
      </w:pPr>
      <w:r w:rsidRPr="00424335">
        <w:t>R4-1911090</w:t>
      </w:r>
      <w:r w:rsidRPr="00424335">
        <w:tab/>
        <w:t>Discussion on URLLC test methodology for reliability of 99.999%</w:t>
      </w:r>
      <w:r w:rsidRPr="00A467BA">
        <w:t xml:space="preserve"> </w:t>
      </w:r>
      <w:r>
        <w:tab/>
        <w:t>Huawei, HiSilicon</w:t>
      </w:r>
    </w:p>
    <w:p w:rsidR="00424335" w:rsidRDefault="00424335" w:rsidP="003642EB">
      <w:pPr>
        <w:pStyle w:val="References"/>
        <w:numPr>
          <w:ilvl w:val="0"/>
          <w:numId w:val="9"/>
        </w:numPr>
        <w:adjustRightInd w:val="0"/>
        <w:spacing w:after="0"/>
        <w:jc w:val="left"/>
      </w:pPr>
      <w:r w:rsidRPr="00424335">
        <w:t>R4-1911225</w:t>
      </w:r>
      <w:r w:rsidRPr="00424335">
        <w:tab/>
        <w:t xml:space="preserve">Views on Testability for URLLC </w:t>
      </w:r>
      <w:r>
        <w:tab/>
        <w:t>Qualcomm Incorporated</w:t>
      </w:r>
    </w:p>
    <w:p w:rsidR="00424335" w:rsidRDefault="00424335" w:rsidP="003642EB">
      <w:pPr>
        <w:pStyle w:val="References"/>
        <w:numPr>
          <w:ilvl w:val="0"/>
          <w:numId w:val="9"/>
        </w:numPr>
        <w:adjustRightInd w:val="0"/>
        <w:spacing w:after="0"/>
        <w:jc w:val="left"/>
      </w:pPr>
      <w:r w:rsidRPr="00424335">
        <w:t>R4-1911384</w:t>
      </w:r>
      <w:r w:rsidRPr="00424335">
        <w:tab/>
        <w:t>View on URLLC performance requirements in NR Rel-16</w:t>
      </w:r>
      <w:r w:rsidRPr="00A467BA">
        <w:t xml:space="preserve"> </w:t>
      </w:r>
      <w:r>
        <w:tab/>
        <w:t>Samsung</w:t>
      </w:r>
    </w:p>
    <w:p w:rsidR="00424335" w:rsidRPr="00313792" w:rsidRDefault="00424335" w:rsidP="003642EB">
      <w:pPr>
        <w:pStyle w:val="References"/>
        <w:numPr>
          <w:ilvl w:val="0"/>
          <w:numId w:val="9"/>
        </w:numPr>
        <w:adjustRightInd w:val="0"/>
        <w:spacing w:after="0"/>
        <w:jc w:val="left"/>
      </w:pPr>
      <w:r w:rsidRPr="00424335">
        <w:t>R4-1912163</w:t>
      </w:r>
      <w:r w:rsidRPr="00424335">
        <w:tab/>
        <w:t>On URLLC ultra reliability testing at low BLER</w:t>
      </w:r>
      <w:r w:rsidRPr="00A467BA">
        <w:t xml:space="preserve"> </w:t>
      </w:r>
      <w:r>
        <w:tab/>
        <w:t>Ericsson</w:t>
      </w:r>
    </w:p>
    <w:p w:rsidR="004F218A" w:rsidRDefault="004F218A" w:rsidP="00403D93">
      <w:pPr>
        <w:rPr>
          <w:rFonts w:ascii="Arial" w:hAnsi="Arial" w:cs="Arial"/>
          <w:bCs/>
          <w:lang w:val="en-US"/>
        </w:rPr>
      </w:pPr>
    </w:p>
    <w:p w:rsidR="00A32C73" w:rsidRPr="007B71FC" w:rsidRDefault="00A32C73" w:rsidP="00A32C73">
      <w:pPr>
        <w:overflowPunct/>
        <w:autoSpaceDE/>
        <w:autoSpaceDN/>
        <w:snapToGrid w:val="0"/>
        <w:spacing w:after="0"/>
        <w:textAlignment w:val="auto"/>
        <w:rPr>
          <w:rFonts w:eastAsia="宋体"/>
          <w:b/>
          <w:bCs/>
          <w:lang w:eastAsia="zh-CN"/>
        </w:rPr>
      </w:pPr>
      <w:r w:rsidRPr="007B71FC">
        <w:rPr>
          <w:rFonts w:eastAsia="宋体"/>
          <w:b/>
          <w:bCs/>
          <w:lang w:eastAsia="zh-CN"/>
        </w:rPr>
        <w:t>RAN</w:t>
      </w:r>
      <w:r>
        <w:rPr>
          <w:rFonts w:eastAsia="宋体"/>
          <w:b/>
          <w:bCs/>
          <w:lang w:eastAsia="zh-CN"/>
        </w:rPr>
        <w:t>4#93</w:t>
      </w:r>
    </w:p>
    <w:p w:rsidR="00A32C73" w:rsidRDefault="00A32C73" w:rsidP="00A32C73">
      <w:pPr>
        <w:pStyle w:val="References"/>
        <w:numPr>
          <w:ilvl w:val="0"/>
          <w:numId w:val="9"/>
        </w:numPr>
        <w:adjustRightInd w:val="0"/>
        <w:spacing w:after="0"/>
        <w:jc w:val="left"/>
      </w:pPr>
      <w:r w:rsidRPr="00313792">
        <w:t>“RAN4 #93 Meeting report”, 3GPP TSG RAN WG4 Meeting 93, November 2019.</w:t>
      </w:r>
    </w:p>
    <w:p w:rsidR="00B96941" w:rsidRDefault="00B96941" w:rsidP="00A32C73">
      <w:pPr>
        <w:pStyle w:val="References"/>
        <w:numPr>
          <w:ilvl w:val="0"/>
          <w:numId w:val="9"/>
        </w:numPr>
        <w:adjustRightInd w:val="0"/>
        <w:spacing w:after="0"/>
        <w:jc w:val="left"/>
      </w:pPr>
      <w:r w:rsidRPr="00B96941">
        <w:t>R4-1915126</w:t>
      </w:r>
      <w:r w:rsidRPr="00B96941">
        <w:tab/>
        <w:t>Discussion on URLLC BS demodulation requirements</w:t>
      </w:r>
      <w:r w:rsidR="00A467BA" w:rsidRPr="00A467BA">
        <w:t xml:space="preserve"> </w:t>
      </w:r>
      <w:r w:rsidR="00A467BA">
        <w:tab/>
        <w:t>Huawei, HiSilicon</w:t>
      </w:r>
    </w:p>
    <w:p w:rsidR="00A467BA" w:rsidRDefault="00A467BA" w:rsidP="00A32C73">
      <w:pPr>
        <w:pStyle w:val="References"/>
        <w:numPr>
          <w:ilvl w:val="0"/>
          <w:numId w:val="9"/>
        </w:numPr>
        <w:adjustRightInd w:val="0"/>
        <w:spacing w:after="0"/>
        <w:jc w:val="left"/>
      </w:pPr>
      <w:r w:rsidRPr="00A467BA">
        <w:t>R4-1914541</w:t>
      </w:r>
      <w:r w:rsidRPr="00A467BA">
        <w:tab/>
        <w:t xml:space="preserve">On BS URLLC selected feature requirements </w:t>
      </w:r>
      <w:r>
        <w:tab/>
        <w:t>Ericsson</w:t>
      </w:r>
    </w:p>
    <w:p w:rsidR="00A467BA" w:rsidRDefault="00A467BA" w:rsidP="00A32C73">
      <w:pPr>
        <w:pStyle w:val="References"/>
        <w:numPr>
          <w:ilvl w:val="0"/>
          <w:numId w:val="9"/>
        </w:numPr>
        <w:adjustRightInd w:val="0"/>
        <w:spacing w:after="0"/>
        <w:jc w:val="left"/>
      </w:pPr>
      <w:r w:rsidRPr="00A467BA">
        <w:t>R4-1913370</w:t>
      </w:r>
      <w:r w:rsidRPr="00A467BA">
        <w:tab/>
        <w:t xml:space="preserve">View on URLLC performance requirements in NR Rel-16 </w:t>
      </w:r>
      <w:r>
        <w:tab/>
        <w:t>Samsung</w:t>
      </w:r>
    </w:p>
    <w:p w:rsidR="00A467BA" w:rsidRDefault="00A467BA" w:rsidP="00A32C73">
      <w:pPr>
        <w:pStyle w:val="References"/>
        <w:numPr>
          <w:ilvl w:val="0"/>
          <w:numId w:val="9"/>
        </w:numPr>
        <w:adjustRightInd w:val="0"/>
        <w:spacing w:after="0"/>
        <w:jc w:val="left"/>
      </w:pPr>
      <w:r w:rsidRPr="00A467BA">
        <w:t>R4-1915125</w:t>
      </w:r>
      <w:r w:rsidRPr="00A467BA">
        <w:tab/>
        <w:t xml:space="preserve">Discussion on URLLC UE demodulation requirements </w:t>
      </w:r>
      <w:r>
        <w:tab/>
        <w:t>Samsung</w:t>
      </w:r>
    </w:p>
    <w:p w:rsidR="00A467BA" w:rsidRDefault="00A467BA" w:rsidP="00A32C73">
      <w:pPr>
        <w:pStyle w:val="References"/>
        <w:numPr>
          <w:ilvl w:val="0"/>
          <w:numId w:val="9"/>
        </w:numPr>
        <w:adjustRightInd w:val="0"/>
        <w:spacing w:after="0"/>
        <w:jc w:val="left"/>
      </w:pPr>
      <w:r w:rsidRPr="00A467BA">
        <w:t>R4-1914542</w:t>
      </w:r>
      <w:r w:rsidRPr="00A467BA">
        <w:tab/>
        <w:t xml:space="preserve">On UE URLLC selected feature requirements </w:t>
      </w:r>
      <w:r>
        <w:tab/>
        <w:t>Ericsson</w:t>
      </w:r>
    </w:p>
    <w:p w:rsidR="00A467BA" w:rsidRDefault="00A467BA" w:rsidP="00A32C73">
      <w:pPr>
        <w:pStyle w:val="References"/>
        <w:numPr>
          <w:ilvl w:val="0"/>
          <w:numId w:val="9"/>
        </w:numPr>
        <w:adjustRightInd w:val="0"/>
        <w:spacing w:after="0"/>
        <w:jc w:val="left"/>
      </w:pPr>
      <w:r w:rsidRPr="00A467BA">
        <w:t>R4-1913483</w:t>
      </w:r>
      <w:r w:rsidRPr="00A467BA">
        <w:tab/>
        <w:t xml:space="preserve">Discussion on test cases for URLLC features </w:t>
      </w:r>
      <w:r>
        <w:tab/>
        <w:t>Intel</w:t>
      </w:r>
    </w:p>
    <w:p w:rsidR="00A467BA" w:rsidRDefault="00A467BA" w:rsidP="00A32C73">
      <w:pPr>
        <w:pStyle w:val="References"/>
        <w:numPr>
          <w:ilvl w:val="0"/>
          <w:numId w:val="9"/>
        </w:numPr>
        <w:adjustRightInd w:val="0"/>
        <w:spacing w:after="0"/>
        <w:jc w:val="left"/>
      </w:pPr>
      <w:r w:rsidRPr="00A467BA">
        <w:t>R4-1915124</w:t>
      </w:r>
      <w:r w:rsidRPr="00A467BA">
        <w:tab/>
        <w:t xml:space="preserve">Discussion and simulation results for URLLC high reliability test feasibility </w:t>
      </w:r>
      <w:r>
        <w:tab/>
        <w:t>Huawei, HiSilicon</w:t>
      </w:r>
    </w:p>
    <w:p w:rsidR="00A467BA" w:rsidRDefault="00A467BA" w:rsidP="00A32C73">
      <w:pPr>
        <w:pStyle w:val="References"/>
        <w:numPr>
          <w:ilvl w:val="0"/>
          <w:numId w:val="9"/>
        </w:numPr>
        <w:adjustRightInd w:val="0"/>
        <w:spacing w:after="0"/>
        <w:jc w:val="left"/>
      </w:pPr>
      <w:r w:rsidRPr="00A467BA">
        <w:t>R4-1914540</w:t>
      </w:r>
      <w:r w:rsidRPr="00A467BA">
        <w:tab/>
        <w:t xml:space="preserve">Views on ultra-reliability testing in RAN4 </w:t>
      </w:r>
      <w:r>
        <w:tab/>
        <w:t>Ericsson</w:t>
      </w:r>
    </w:p>
    <w:p w:rsidR="00A467BA" w:rsidRDefault="00A467BA" w:rsidP="00A32C73">
      <w:pPr>
        <w:pStyle w:val="References"/>
        <w:numPr>
          <w:ilvl w:val="0"/>
          <w:numId w:val="9"/>
        </w:numPr>
        <w:adjustRightInd w:val="0"/>
        <w:spacing w:after="0"/>
        <w:jc w:val="left"/>
      </w:pPr>
      <w:r w:rsidRPr="00A467BA">
        <w:t>R4-1913482</w:t>
      </w:r>
      <w:r w:rsidRPr="00A467BA">
        <w:tab/>
        <w:t xml:space="preserve">Discussion on test feasibility and methodology for URLLC </w:t>
      </w:r>
      <w:r>
        <w:tab/>
        <w:t>Intel</w:t>
      </w:r>
    </w:p>
    <w:p w:rsidR="00A467BA" w:rsidRDefault="00A467BA" w:rsidP="00A32C73">
      <w:pPr>
        <w:pStyle w:val="References"/>
        <w:numPr>
          <w:ilvl w:val="0"/>
          <w:numId w:val="9"/>
        </w:numPr>
        <w:adjustRightInd w:val="0"/>
        <w:spacing w:after="0"/>
        <w:jc w:val="left"/>
      </w:pPr>
      <w:r w:rsidRPr="00A467BA">
        <w:t>R4-1913406</w:t>
      </w:r>
      <w:r w:rsidRPr="00A467BA">
        <w:tab/>
        <w:t xml:space="preserve">On NR Rel-16 high reliability BS demodulation requirements and test feasibility </w:t>
      </w:r>
      <w:r>
        <w:tab/>
        <w:t>Nokia, Nokia Shanghai Bell</w:t>
      </w:r>
    </w:p>
    <w:p w:rsidR="00A467BA" w:rsidRDefault="00A467BA" w:rsidP="00A32C73">
      <w:pPr>
        <w:pStyle w:val="References"/>
        <w:numPr>
          <w:ilvl w:val="0"/>
          <w:numId w:val="9"/>
        </w:numPr>
        <w:adjustRightInd w:val="0"/>
        <w:spacing w:after="0"/>
        <w:jc w:val="left"/>
      </w:pPr>
      <w:r w:rsidRPr="00A467BA">
        <w:t>R4-1914539</w:t>
      </w:r>
      <w:r w:rsidRPr="00A467BA">
        <w:tab/>
        <w:t xml:space="preserve">Analysis of the relationship between BLER, confidence level and test time </w:t>
      </w:r>
      <w:r>
        <w:tab/>
        <w:t>Ericsson</w:t>
      </w:r>
    </w:p>
    <w:p w:rsidR="00A467BA" w:rsidRDefault="00A467BA" w:rsidP="00A32C73">
      <w:pPr>
        <w:pStyle w:val="References"/>
        <w:numPr>
          <w:ilvl w:val="0"/>
          <w:numId w:val="9"/>
        </w:numPr>
        <w:adjustRightInd w:val="0"/>
        <w:spacing w:after="0"/>
        <w:jc w:val="left"/>
      </w:pPr>
      <w:r w:rsidRPr="00A467BA">
        <w:t>R4-1915866</w:t>
      </w:r>
      <w:r w:rsidRPr="00A467BA">
        <w:tab/>
        <w:t xml:space="preserve">Ad-hoc minutes for NR URLLC test feasibility </w:t>
      </w:r>
      <w:r>
        <w:tab/>
        <w:t>Ericsson</w:t>
      </w:r>
    </w:p>
    <w:p w:rsidR="00A467BA" w:rsidRDefault="00A467BA" w:rsidP="00A32C73">
      <w:pPr>
        <w:pStyle w:val="References"/>
        <w:numPr>
          <w:ilvl w:val="0"/>
          <w:numId w:val="9"/>
        </w:numPr>
        <w:adjustRightInd w:val="0"/>
        <w:spacing w:after="0"/>
        <w:jc w:val="left"/>
      </w:pPr>
      <w:r w:rsidRPr="00A467BA">
        <w:t>R4-1913495</w:t>
      </w:r>
      <w:r w:rsidRPr="00A467BA">
        <w:tab/>
        <w:t xml:space="preserve">Views on URLLC Testability and test cases </w:t>
      </w:r>
      <w:r>
        <w:tab/>
        <w:t>Qualcomm Incorporated</w:t>
      </w:r>
    </w:p>
    <w:p w:rsidR="00A467BA" w:rsidRDefault="00A467BA" w:rsidP="00A32C73">
      <w:pPr>
        <w:pStyle w:val="References"/>
        <w:numPr>
          <w:ilvl w:val="0"/>
          <w:numId w:val="9"/>
        </w:numPr>
        <w:adjustRightInd w:val="0"/>
        <w:spacing w:after="0"/>
        <w:jc w:val="left"/>
      </w:pPr>
      <w:r w:rsidRPr="00A467BA">
        <w:t>R4-1915913</w:t>
      </w:r>
      <w:r w:rsidRPr="00A467BA">
        <w:tab/>
        <w:t xml:space="preserve">Way forward on NR URLLC demodulation and CSI requirements </w:t>
      </w:r>
      <w:r>
        <w:tab/>
        <w:t>Huawei</w:t>
      </w:r>
    </w:p>
    <w:p w:rsidR="00A467BA" w:rsidRDefault="00A467BA" w:rsidP="00A32C73">
      <w:pPr>
        <w:pStyle w:val="References"/>
        <w:numPr>
          <w:ilvl w:val="0"/>
          <w:numId w:val="9"/>
        </w:numPr>
        <w:adjustRightInd w:val="0"/>
        <w:spacing w:after="0"/>
        <w:jc w:val="left"/>
      </w:pPr>
      <w:r w:rsidRPr="00A467BA">
        <w:t>R4-1915867</w:t>
      </w:r>
      <w:r w:rsidRPr="00A467BA">
        <w:tab/>
        <w:t xml:space="preserve">Way forward on NR URLLC demodulation and CSI requirements </w:t>
      </w:r>
      <w:r>
        <w:tab/>
        <w:t>Huawei</w:t>
      </w:r>
    </w:p>
    <w:p w:rsidR="00A467BA" w:rsidRPr="00313792" w:rsidRDefault="00A467BA" w:rsidP="00A32C73">
      <w:pPr>
        <w:pStyle w:val="References"/>
        <w:numPr>
          <w:ilvl w:val="0"/>
          <w:numId w:val="9"/>
        </w:numPr>
        <w:adjustRightInd w:val="0"/>
        <w:spacing w:after="0"/>
        <w:jc w:val="left"/>
      </w:pPr>
      <w:r w:rsidRPr="00A467BA">
        <w:t>R4-1914958</w:t>
      </w:r>
      <w:r w:rsidRPr="00A467BA">
        <w:tab/>
        <w:t>Discussion on RLF prevention mechanism for URLLC</w:t>
      </w:r>
      <w:r w:rsidR="00273A47" w:rsidRPr="00A467BA">
        <w:t xml:space="preserve"> </w:t>
      </w:r>
      <w:r w:rsidR="00273A47">
        <w:tab/>
        <w:t>Huawei, HiSilicon</w:t>
      </w:r>
    </w:p>
    <w:p w:rsidR="00313792" w:rsidRPr="00A32C73" w:rsidRDefault="00313792" w:rsidP="004F218A">
      <w:pPr>
        <w:tabs>
          <w:tab w:val="left" w:pos="567"/>
        </w:tabs>
        <w:overflowPunct/>
        <w:autoSpaceDE/>
        <w:autoSpaceDN/>
        <w:snapToGrid w:val="0"/>
        <w:spacing w:after="0"/>
        <w:textAlignment w:val="auto"/>
        <w:rPr>
          <w:rFonts w:ascii="Arial" w:hAnsi="Arial" w:cs="Arial"/>
          <w:bCs/>
          <w:lang w:val="en-US"/>
        </w:rPr>
      </w:pPr>
    </w:p>
    <w:p w:rsidR="00313792" w:rsidRPr="005F222A" w:rsidRDefault="00313792" w:rsidP="004F218A">
      <w:pPr>
        <w:tabs>
          <w:tab w:val="left" w:pos="567"/>
        </w:tabs>
        <w:overflowPunct/>
        <w:autoSpaceDE/>
        <w:autoSpaceDN/>
        <w:snapToGrid w:val="0"/>
        <w:spacing w:after="0"/>
        <w:textAlignment w:val="auto"/>
        <w:rPr>
          <w:rFonts w:ascii="Arial" w:hAnsi="Arial" w:cs="Arial"/>
          <w:bCs/>
          <w:lang w:val="en-U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2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4A7" w:rsidRDefault="001654A7">
      <w:r>
        <w:separator/>
      </w:r>
    </w:p>
  </w:endnote>
  <w:endnote w:type="continuationSeparator" w:id="0">
    <w:p w:rsidR="001654A7" w:rsidRDefault="0016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7BA" w:rsidRDefault="00A467BA">
    <w:pPr>
      <w:pStyle w:val="ab"/>
    </w:pPr>
    <w:r>
      <w:rPr>
        <w:rStyle w:val="ac"/>
      </w:rPr>
      <w:fldChar w:fldCharType="begin"/>
    </w:r>
    <w:r>
      <w:rPr>
        <w:rStyle w:val="ac"/>
      </w:rPr>
      <w:instrText xml:space="preserve"> PAGE </w:instrText>
    </w:r>
    <w:r>
      <w:rPr>
        <w:rStyle w:val="ac"/>
      </w:rPr>
      <w:fldChar w:fldCharType="separate"/>
    </w:r>
    <w:r w:rsidR="00A60FE5">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60FE5">
      <w:rPr>
        <w:rStyle w:val="ac"/>
      </w:rPr>
      <w:t>26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4A7" w:rsidRDefault="001654A7">
      <w:r>
        <w:separator/>
      </w:r>
    </w:p>
  </w:footnote>
  <w:footnote w:type="continuationSeparator" w:id="0">
    <w:p w:rsidR="001654A7" w:rsidRDefault="001654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1507"/>
    <w:multiLevelType w:val="hybridMultilevel"/>
    <w:tmpl w:val="8B6644DC"/>
    <w:lvl w:ilvl="0" w:tplc="3772781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B3882"/>
    <w:multiLevelType w:val="hybridMultilevel"/>
    <w:tmpl w:val="0D9A4224"/>
    <w:lvl w:ilvl="0" w:tplc="04090003">
      <w:start w:val="1"/>
      <w:numFmt w:val="bullet"/>
      <w:lvlText w:val="o"/>
      <w:lvlJc w:val="left"/>
      <w:pPr>
        <w:ind w:left="620" w:hanging="420"/>
      </w:pPr>
      <w:rPr>
        <w:rFonts w:ascii="Courier New" w:hAnsi="Courier New" w:cs="Courier New"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11" w15:restartNumberingAfterBreak="0">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EDE7388"/>
    <w:multiLevelType w:val="hybridMultilevel"/>
    <w:tmpl w:val="E4960CF6"/>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0"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1"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3"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4"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0"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B6643EF"/>
    <w:multiLevelType w:val="hybridMultilevel"/>
    <w:tmpl w:val="0B4E256A"/>
    <w:lvl w:ilvl="0" w:tplc="CEBC7C12">
      <w:start w:val="1"/>
      <w:numFmt w:val="decimal"/>
      <w:lvlText w:val="[%1]"/>
      <w:lvlJc w:val="left"/>
      <w:pPr>
        <w:ind w:left="420" w:hanging="420"/>
      </w:pPr>
      <w:rPr>
        <w:rFonts w:hint="eastAsia"/>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E3C1FDA"/>
    <w:multiLevelType w:val="hybridMultilevel"/>
    <w:tmpl w:val="2CF89D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44"/>
  </w:num>
  <w:num w:numId="2">
    <w:abstractNumId w:val="27"/>
  </w:num>
  <w:num w:numId="3">
    <w:abstractNumId w:val="55"/>
  </w:num>
  <w:num w:numId="4">
    <w:abstractNumId w:val="19"/>
  </w:num>
  <w:num w:numId="5">
    <w:abstractNumId w:val="9"/>
  </w:num>
  <w:num w:numId="6">
    <w:abstractNumId w:val="8"/>
  </w:num>
  <w:num w:numId="7">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53"/>
  </w:num>
  <w:num w:numId="10">
    <w:abstractNumId w:val="48"/>
  </w:num>
  <w:num w:numId="11">
    <w:abstractNumId w:val="49"/>
  </w:num>
  <w:num w:numId="12">
    <w:abstractNumId w:val="32"/>
  </w:num>
  <w:num w:numId="13">
    <w:abstractNumId w:val="5"/>
  </w:num>
  <w:num w:numId="14">
    <w:abstractNumId w:val="47"/>
  </w:num>
  <w:num w:numId="15">
    <w:abstractNumId w:val="20"/>
  </w:num>
  <w:num w:numId="16">
    <w:abstractNumId w:val="28"/>
  </w:num>
  <w:num w:numId="17">
    <w:abstractNumId w:val="31"/>
  </w:num>
  <w:num w:numId="18">
    <w:abstractNumId w:val="37"/>
  </w:num>
  <w:num w:numId="19">
    <w:abstractNumId w:val="7"/>
  </w:num>
  <w:num w:numId="20">
    <w:abstractNumId w:val="24"/>
  </w:num>
  <w:num w:numId="21">
    <w:abstractNumId w:val="6"/>
  </w:num>
  <w:num w:numId="22">
    <w:abstractNumId w:val="17"/>
  </w:num>
  <w:num w:numId="23">
    <w:abstractNumId w:val="42"/>
  </w:num>
  <w:num w:numId="24">
    <w:abstractNumId w:val="39"/>
  </w:num>
  <w:num w:numId="25">
    <w:abstractNumId w:val="23"/>
  </w:num>
  <w:num w:numId="26">
    <w:abstractNumId w:val="22"/>
  </w:num>
  <w:num w:numId="27">
    <w:abstractNumId w:val="54"/>
  </w:num>
  <w:num w:numId="28">
    <w:abstractNumId w:val="30"/>
  </w:num>
  <w:num w:numId="29">
    <w:abstractNumId w:val="26"/>
  </w:num>
  <w:num w:numId="30">
    <w:abstractNumId w:val="40"/>
  </w:num>
  <w:num w:numId="31">
    <w:abstractNumId w:val="4"/>
  </w:num>
  <w:num w:numId="32">
    <w:abstractNumId w:val="18"/>
  </w:num>
  <w:num w:numId="33">
    <w:abstractNumId w:val="46"/>
  </w:num>
  <w:num w:numId="34">
    <w:abstractNumId w:val="50"/>
  </w:num>
  <w:num w:numId="35">
    <w:abstractNumId w:val="45"/>
  </w:num>
  <w:num w:numId="36">
    <w:abstractNumId w:val="3"/>
  </w:num>
  <w:num w:numId="37">
    <w:abstractNumId w:val="58"/>
  </w:num>
  <w:num w:numId="38">
    <w:abstractNumId w:val="1"/>
  </w:num>
  <w:num w:numId="39">
    <w:abstractNumId w:val="21"/>
  </w:num>
  <w:num w:numId="40">
    <w:abstractNumId w:val="0"/>
  </w:num>
  <w:num w:numId="41">
    <w:abstractNumId w:val="15"/>
  </w:num>
  <w:num w:numId="42">
    <w:abstractNumId w:val="56"/>
  </w:num>
  <w:num w:numId="43">
    <w:abstractNumId w:val="51"/>
  </w:num>
  <w:num w:numId="44">
    <w:abstractNumId w:val="25"/>
  </w:num>
  <w:num w:numId="45">
    <w:abstractNumId w:val="10"/>
  </w:num>
  <w:num w:numId="46">
    <w:abstractNumId w:val="60"/>
  </w:num>
  <w:num w:numId="47">
    <w:abstractNumId w:val="14"/>
  </w:num>
  <w:num w:numId="48">
    <w:abstractNumId w:val="41"/>
  </w:num>
  <w:num w:numId="49">
    <w:abstractNumId w:val="36"/>
  </w:num>
  <w:num w:numId="50">
    <w:abstractNumId w:val="38"/>
  </w:num>
  <w:num w:numId="51">
    <w:abstractNumId w:val="52"/>
  </w:num>
  <w:num w:numId="52">
    <w:abstractNumId w:val="11"/>
  </w:num>
  <w:num w:numId="53">
    <w:abstractNumId w:val="13"/>
  </w:num>
  <w:num w:numId="54">
    <w:abstractNumId w:val="35"/>
  </w:num>
  <w:num w:numId="55">
    <w:abstractNumId w:val="57"/>
  </w:num>
  <w:num w:numId="56">
    <w:abstractNumId w:val="12"/>
  </w:num>
  <w:num w:numId="57">
    <w:abstractNumId w:val="43"/>
  </w:num>
  <w:num w:numId="58">
    <w:abstractNumId w:val="2"/>
  </w:num>
  <w:num w:numId="59">
    <w:abstractNumId w:val="34"/>
  </w:num>
  <w:num w:numId="60">
    <w:abstractNumId w:val="16"/>
  </w:num>
  <w:num w:numId="61">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65"/>
    <w:rsid w:val="00007BD0"/>
    <w:rsid w:val="00011C3B"/>
    <w:rsid w:val="0002473E"/>
    <w:rsid w:val="000257A1"/>
    <w:rsid w:val="000276C5"/>
    <w:rsid w:val="00035EEB"/>
    <w:rsid w:val="00036FB7"/>
    <w:rsid w:val="0004456C"/>
    <w:rsid w:val="0005259B"/>
    <w:rsid w:val="00053BCA"/>
    <w:rsid w:val="00053FEE"/>
    <w:rsid w:val="000603A0"/>
    <w:rsid w:val="00060AE4"/>
    <w:rsid w:val="0007321B"/>
    <w:rsid w:val="000746A7"/>
    <w:rsid w:val="00085CC8"/>
    <w:rsid w:val="000910BB"/>
    <w:rsid w:val="000926AF"/>
    <w:rsid w:val="000A2F04"/>
    <w:rsid w:val="000A3ED2"/>
    <w:rsid w:val="000C00FA"/>
    <w:rsid w:val="000C51AA"/>
    <w:rsid w:val="000C7B3C"/>
    <w:rsid w:val="000D17BC"/>
    <w:rsid w:val="000D2186"/>
    <w:rsid w:val="000D5B21"/>
    <w:rsid w:val="000E4F35"/>
    <w:rsid w:val="000F0F70"/>
    <w:rsid w:val="000F6C1C"/>
    <w:rsid w:val="000F7800"/>
    <w:rsid w:val="00104D25"/>
    <w:rsid w:val="00110A7A"/>
    <w:rsid w:val="00113A0E"/>
    <w:rsid w:val="00113D92"/>
    <w:rsid w:val="0011460F"/>
    <w:rsid w:val="00116F4B"/>
    <w:rsid w:val="001229F4"/>
    <w:rsid w:val="001268C7"/>
    <w:rsid w:val="001269F9"/>
    <w:rsid w:val="00131EC8"/>
    <w:rsid w:val="00133679"/>
    <w:rsid w:val="00133C49"/>
    <w:rsid w:val="00137471"/>
    <w:rsid w:val="00137543"/>
    <w:rsid w:val="00150FD3"/>
    <w:rsid w:val="001573FC"/>
    <w:rsid w:val="001654A7"/>
    <w:rsid w:val="00175564"/>
    <w:rsid w:val="00184428"/>
    <w:rsid w:val="00185BED"/>
    <w:rsid w:val="001903F4"/>
    <w:rsid w:val="00190A3A"/>
    <w:rsid w:val="001A0165"/>
    <w:rsid w:val="001A133E"/>
    <w:rsid w:val="001A248F"/>
    <w:rsid w:val="001A3B5F"/>
    <w:rsid w:val="001A5130"/>
    <w:rsid w:val="001A659D"/>
    <w:rsid w:val="001B1AD9"/>
    <w:rsid w:val="001B487A"/>
    <w:rsid w:val="001B51AB"/>
    <w:rsid w:val="001B5CA8"/>
    <w:rsid w:val="001C4490"/>
    <w:rsid w:val="001D2C1A"/>
    <w:rsid w:val="001D3BA2"/>
    <w:rsid w:val="001D44B7"/>
    <w:rsid w:val="001E0075"/>
    <w:rsid w:val="001E2914"/>
    <w:rsid w:val="001F1B1F"/>
    <w:rsid w:val="001F2A20"/>
    <w:rsid w:val="001F486F"/>
    <w:rsid w:val="001F64C5"/>
    <w:rsid w:val="00207DC4"/>
    <w:rsid w:val="0022129D"/>
    <w:rsid w:val="00221737"/>
    <w:rsid w:val="002238E7"/>
    <w:rsid w:val="0022469B"/>
    <w:rsid w:val="0022485E"/>
    <w:rsid w:val="002305EF"/>
    <w:rsid w:val="002323AE"/>
    <w:rsid w:val="00232BAB"/>
    <w:rsid w:val="00232CB3"/>
    <w:rsid w:val="00234C50"/>
    <w:rsid w:val="00243A99"/>
    <w:rsid w:val="0025393A"/>
    <w:rsid w:val="0027267F"/>
    <w:rsid w:val="00273A47"/>
    <w:rsid w:val="00291707"/>
    <w:rsid w:val="00294DEA"/>
    <w:rsid w:val="0029567C"/>
    <w:rsid w:val="002A0960"/>
    <w:rsid w:val="002A2DB7"/>
    <w:rsid w:val="002A539A"/>
    <w:rsid w:val="002B1DFF"/>
    <w:rsid w:val="002C7072"/>
    <w:rsid w:val="002D1E3F"/>
    <w:rsid w:val="002D2DA3"/>
    <w:rsid w:val="002D6E03"/>
    <w:rsid w:val="002D7D73"/>
    <w:rsid w:val="002E08CE"/>
    <w:rsid w:val="00301B7A"/>
    <w:rsid w:val="00305503"/>
    <w:rsid w:val="00306D59"/>
    <w:rsid w:val="00307D2B"/>
    <w:rsid w:val="003130C6"/>
    <w:rsid w:val="00313792"/>
    <w:rsid w:val="00322156"/>
    <w:rsid w:val="0032503A"/>
    <w:rsid w:val="00325EE1"/>
    <w:rsid w:val="0033437E"/>
    <w:rsid w:val="00334ACA"/>
    <w:rsid w:val="003357C0"/>
    <w:rsid w:val="00342516"/>
    <w:rsid w:val="00344D60"/>
    <w:rsid w:val="00346477"/>
    <w:rsid w:val="00346750"/>
    <w:rsid w:val="00347C5A"/>
    <w:rsid w:val="00347CB0"/>
    <w:rsid w:val="003548B8"/>
    <w:rsid w:val="00355098"/>
    <w:rsid w:val="0036248C"/>
    <w:rsid w:val="003642EB"/>
    <w:rsid w:val="003666A8"/>
    <w:rsid w:val="00367401"/>
    <w:rsid w:val="00375678"/>
    <w:rsid w:val="0039390A"/>
    <w:rsid w:val="00394AB0"/>
    <w:rsid w:val="00396252"/>
    <w:rsid w:val="003A166A"/>
    <w:rsid w:val="003A4775"/>
    <w:rsid w:val="003A4B47"/>
    <w:rsid w:val="003B24AF"/>
    <w:rsid w:val="003B2B71"/>
    <w:rsid w:val="003B50E4"/>
    <w:rsid w:val="003B7182"/>
    <w:rsid w:val="003C5314"/>
    <w:rsid w:val="003D5036"/>
    <w:rsid w:val="003D764D"/>
    <w:rsid w:val="003E3A1A"/>
    <w:rsid w:val="003E731F"/>
    <w:rsid w:val="003F1B9F"/>
    <w:rsid w:val="003F2494"/>
    <w:rsid w:val="0040091C"/>
    <w:rsid w:val="00403D93"/>
    <w:rsid w:val="00404BE2"/>
    <w:rsid w:val="00406D7A"/>
    <w:rsid w:val="004075B9"/>
    <w:rsid w:val="00424335"/>
    <w:rsid w:val="004258BA"/>
    <w:rsid w:val="0043704D"/>
    <w:rsid w:val="00446A26"/>
    <w:rsid w:val="004507FC"/>
    <w:rsid w:val="0045263C"/>
    <w:rsid w:val="004531C9"/>
    <w:rsid w:val="00457D91"/>
    <w:rsid w:val="00460C31"/>
    <w:rsid w:val="00464E5B"/>
    <w:rsid w:val="0047055A"/>
    <w:rsid w:val="00474450"/>
    <w:rsid w:val="004873E6"/>
    <w:rsid w:val="00496371"/>
    <w:rsid w:val="004A4497"/>
    <w:rsid w:val="004A761D"/>
    <w:rsid w:val="004B15B8"/>
    <w:rsid w:val="004B566C"/>
    <w:rsid w:val="004B7B48"/>
    <w:rsid w:val="004B7B61"/>
    <w:rsid w:val="004C30EC"/>
    <w:rsid w:val="004C3744"/>
    <w:rsid w:val="004D2AF3"/>
    <w:rsid w:val="004D4AB1"/>
    <w:rsid w:val="004F218A"/>
    <w:rsid w:val="004F27E7"/>
    <w:rsid w:val="004F66E5"/>
    <w:rsid w:val="0050334E"/>
    <w:rsid w:val="00505387"/>
    <w:rsid w:val="00505971"/>
    <w:rsid w:val="00512DF7"/>
    <w:rsid w:val="00513FAE"/>
    <w:rsid w:val="005141E7"/>
    <w:rsid w:val="00517E63"/>
    <w:rsid w:val="00521884"/>
    <w:rsid w:val="00526B0D"/>
    <w:rsid w:val="00531064"/>
    <w:rsid w:val="005318C4"/>
    <w:rsid w:val="00536B05"/>
    <w:rsid w:val="005474BF"/>
    <w:rsid w:val="005502D8"/>
    <w:rsid w:val="0055346F"/>
    <w:rsid w:val="0055431C"/>
    <w:rsid w:val="00556220"/>
    <w:rsid w:val="00557081"/>
    <w:rsid w:val="005579FF"/>
    <w:rsid w:val="00565E4D"/>
    <w:rsid w:val="00571E19"/>
    <w:rsid w:val="00574539"/>
    <w:rsid w:val="005776DD"/>
    <w:rsid w:val="00582117"/>
    <w:rsid w:val="005838A0"/>
    <w:rsid w:val="0058478F"/>
    <w:rsid w:val="00586109"/>
    <w:rsid w:val="00593315"/>
    <w:rsid w:val="005945B0"/>
    <w:rsid w:val="00596589"/>
    <w:rsid w:val="005A170D"/>
    <w:rsid w:val="005A6C96"/>
    <w:rsid w:val="005A6FB3"/>
    <w:rsid w:val="005B2539"/>
    <w:rsid w:val="005C1A94"/>
    <w:rsid w:val="005D0418"/>
    <w:rsid w:val="005D24B0"/>
    <w:rsid w:val="005E00EE"/>
    <w:rsid w:val="005E1D58"/>
    <w:rsid w:val="005E7FB0"/>
    <w:rsid w:val="005F222A"/>
    <w:rsid w:val="005F584E"/>
    <w:rsid w:val="00610E37"/>
    <w:rsid w:val="00617EFD"/>
    <w:rsid w:val="006207ED"/>
    <w:rsid w:val="00626BC9"/>
    <w:rsid w:val="00626F00"/>
    <w:rsid w:val="00630366"/>
    <w:rsid w:val="00631250"/>
    <w:rsid w:val="0063252E"/>
    <w:rsid w:val="006344A2"/>
    <w:rsid w:val="0063719C"/>
    <w:rsid w:val="00641F32"/>
    <w:rsid w:val="006458DF"/>
    <w:rsid w:val="00646FF7"/>
    <w:rsid w:val="00650294"/>
    <w:rsid w:val="00650D52"/>
    <w:rsid w:val="0066147E"/>
    <w:rsid w:val="006615B2"/>
    <w:rsid w:val="00662313"/>
    <w:rsid w:val="00667660"/>
    <w:rsid w:val="00672F6F"/>
    <w:rsid w:val="00673911"/>
    <w:rsid w:val="00683A39"/>
    <w:rsid w:val="006870C9"/>
    <w:rsid w:val="00691060"/>
    <w:rsid w:val="006A3ADF"/>
    <w:rsid w:val="006A7BCB"/>
    <w:rsid w:val="006B43EF"/>
    <w:rsid w:val="006B4C1E"/>
    <w:rsid w:val="006C090F"/>
    <w:rsid w:val="006C116E"/>
    <w:rsid w:val="006C3502"/>
    <w:rsid w:val="006C4E32"/>
    <w:rsid w:val="006C56D8"/>
    <w:rsid w:val="006D07AE"/>
    <w:rsid w:val="006D1C93"/>
    <w:rsid w:val="006E3F11"/>
    <w:rsid w:val="006E4516"/>
    <w:rsid w:val="006E61CC"/>
    <w:rsid w:val="006F0C94"/>
    <w:rsid w:val="006F1544"/>
    <w:rsid w:val="006F3AE5"/>
    <w:rsid w:val="006F4EA5"/>
    <w:rsid w:val="00701410"/>
    <w:rsid w:val="007030B9"/>
    <w:rsid w:val="0070597F"/>
    <w:rsid w:val="00707B79"/>
    <w:rsid w:val="007113A1"/>
    <w:rsid w:val="0071144D"/>
    <w:rsid w:val="0072019A"/>
    <w:rsid w:val="00721CF6"/>
    <w:rsid w:val="00723E46"/>
    <w:rsid w:val="00733182"/>
    <w:rsid w:val="00733826"/>
    <w:rsid w:val="00766CFB"/>
    <w:rsid w:val="007678B6"/>
    <w:rsid w:val="00770E46"/>
    <w:rsid w:val="007816FF"/>
    <w:rsid w:val="00783B44"/>
    <w:rsid w:val="00785028"/>
    <w:rsid w:val="00794217"/>
    <w:rsid w:val="007A3A5A"/>
    <w:rsid w:val="007A4370"/>
    <w:rsid w:val="007A5E23"/>
    <w:rsid w:val="007B2FA2"/>
    <w:rsid w:val="007B71FC"/>
    <w:rsid w:val="007D3C71"/>
    <w:rsid w:val="007D3F4A"/>
    <w:rsid w:val="007E1D15"/>
    <w:rsid w:val="007E1DEA"/>
    <w:rsid w:val="007E2202"/>
    <w:rsid w:val="007E2B30"/>
    <w:rsid w:val="00801F03"/>
    <w:rsid w:val="00806648"/>
    <w:rsid w:val="00806D92"/>
    <w:rsid w:val="008145EA"/>
    <w:rsid w:val="00815869"/>
    <w:rsid w:val="00816682"/>
    <w:rsid w:val="00816B81"/>
    <w:rsid w:val="00823B90"/>
    <w:rsid w:val="00831647"/>
    <w:rsid w:val="0083266E"/>
    <w:rsid w:val="00842BA0"/>
    <w:rsid w:val="008546E5"/>
    <w:rsid w:val="00857A05"/>
    <w:rsid w:val="00860E19"/>
    <w:rsid w:val="008624C9"/>
    <w:rsid w:val="00862819"/>
    <w:rsid w:val="00863FC8"/>
    <w:rsid w:val="0086545A"/>
    <w:rsid w:val="00871653"/>
    <w:rsid w:val="00881D74"/>
    <w:rsid w:val="00881E7B"/>
    <w:rsid w:val="008836AC"/>
    <w:rsid w:val="00885675"/>
    <w:rsid w:val="00887422"/>
    <w:rsid w:val="0089166C"/>
    <w:rsid w:val="00892F90"/>
    <w:rsid w:val="00893204"/>
    <w:rsid w:val="008960DE"/>
    <w:rsid w:val="008A36DF"/>
    <w:rsid w:val="008A48ED"/>
    <w:rsid w:val="008A63A3"/>
    <w:rsid w:val="008B572A"/>
    <w:rsid w:val="008C1698"/>
    <w:rsid w:val="008C1A3D"/>
    <w:rsid w:val="008D01C3"/>
    <w:rsid w:val="008D1E13"/>
    <w:rsid w:val="008D341D"/>
    <w:rsid w:val="008D3958"/>
    <w:rsid w:val="008D6549"/>
    <w:rsid w:val="008D70D2"/>
    <w:rsid w:val="008E650C"/>
    <w:rsid w:val="008F3FD6"/>
    <w:rsid w:val="008F5C22"/>
    <w:rsid w:val="008F5C7C"/>
    <w:rsid w:val="00900AE8"/>
    <w:rsid w:val="00900BFB"/>
    <w:rsid w:val="00900DAD"/>
    <w:rsid w:val="00901259"/>
    <w:rsid w:val="00906D45"/>
    <w:rsid w:val="0091408E"/>
    <w:rsid w:val="00927B71"/>
    <w:rsid w:val="00934997"/>
    <w:rsid w:val="009378CA"/>
    <w:rsid w:val="00947701"/>
    <w:rsid w:val="00947D52"/>
    <w:rsid w:val="0095025E"/>
    <w:rsid w:val="00953D57"/>
    <w:rsid w:val="00955C4C"/>
    <w:rsid w:val="00957A0F"/>
    <w:rsid w:val="0096789F"/>
    <w:rsid w:val="00971274"/>
    <w:rsid w:val="00995338"/>
    <w:rsid w:val="00996777"/>
    <w:rsid w:val="009C0BC7"/>
    <w:rsid w:val="009C6592"/>
    <w:rsid w:val="009E209B"/>
    <w:rsid w:val="009F0747"/>
    <w:rsid w:val="009F0770"/>
    <w:rsid w:val="009F0C29"/>
    <w:rsid w:val="009F1AFE"/>
    <w:rsid w:val="00A00DC8"/>
    <w:rsid w:val="00A03514"/>
    <w:rsid w:val="00A06022"/>
    <w:rsid w:val="00A14F90"/>
    <w:rsid w:val="00A17079"/>
    <w:rsid w:val="00A32C73"/>
    <w:rsid w:val="00A42871"/>
    <w:rsid w:val="00A448C3"/>
    <w:rsid w:val="00A458D4"/>
    <w:rsid w:val="00A467BA"/>
    <w:rsid w:val="00A46FB7"/>
    <w:rsid w:val="00A53118"/>
    <w:rsid w:val="00A55B46"/>
    <w:rsid w:val="00A60FE5"/>
    <w:rsid w:val="00A614B4"/>
    <w:rsid w:val="00A61853"/>
    <w:rsid w:val="00A677EA"/>
    <w:rsid w:val="00A707E7"/>
    <w:rsid w:val="00A7117B"/>
    <w:rsid w:val="00A73DBE"/>
    <w:rsid w:val="00A805F8"/>
    <w:rsid w:val="00A85D09"/>
    <w:rsid w:val="00A86AB5"/>
    <w:rsid w:val="00A97226"/>
    <w:rsid w:val="00AA0E64"/>
    <w:rsid w:val="00AA142F"/>
    <w:rsid w:val="00AA14BF"/>
    <w:rsid w:val="00AA53DB"/>
    <w:rsid w:val="00AB239A"/>
    <w:rsid w:val="00AB2CF6"/>
    <w:rsid w:val="00AC39FB"/>
    <w:rsid w:val="00AC407E"/>
    <w:rsid w:val="00AD3E17"/>
    <w:rsid w:val="00AD53C7"/>
    <w:rsid w:val="00AD5487"/>
    <w:rsid w:val="00AD7ADC"/>
    <w:rsid w:val="00AE08EB"/>
    <w:rsid w:val="00AE6B47"/>
    <w:rsid w:val="00AF1270"/>
    <w:rsid w:val="00B00BBE"/>
    <w:rsid w:val="00B0297E"/>
    <w:rsid w:val="00B10710"/>
    <w:rsid w:val="00B208FA"/>
    <w:rsid w:val="00B22B2C"/>
    <w:rsid w:val="00B25C12"/>
    <w:rsid w:val="00B2766F"/>
    <w:rsid w:val="00B31ABC"/>
    <w:rsid w:val="00B445ED"/>
    <w:rsid w:val="00B52989"/>
    <w:rsid w:val="00B54AE3"/>
    <w:rsid w:val="00B60B6E"/>
    <w:rsid w:val="00B61E69"/>
    <w:rsid w:val="00B6300F"/>
    <w:rsid w:val="00B70389"/>
    <w:rsid w:val="00B818B5"/>
    <w:rsid w:val="00B84623"/>
    <w:rsid w:val="00B91C44"/>
    <w:rsid w:val="00B96941"/>
    <w:rsid w:val="00BA5E07"/>
    <w:rsid w:val="00BA7893"/>
    <w:rsid w:val="00BB0550"/>
    <w:rsid w:val="00BB2F29"/>
    <w:rsid w:val="00BB66D5"/>
    <w:rsid w:val="00BC51C5"/>
    <w:rsid w:val="00BC7E6E"/>
    <w:rsid w:val="00BD4500"/>
    <w:rsid w:val="00BE1D1F"/>
    <w:rsid w:val="00BE5E66"/>
    <w:rsid w:val="00BE62AB"/>
    <w:rsid w:val="00C00281"/>
    <w:rsid w:val="00C03995"/>
    <w:rsid w:val="00C05625"/>
    <w:rsid w:val="00C06193"/>
    <w:rsid w:val="00C15F2E"/>
    <w:rsid w:val="00C17392"/>
    <w:rsid w:val="00C1751E"/>
    <w:rsid w:val="00C17C6C"/>
    <w:rsid w:val="00C211E9"/>
    <w:rsid w:val="00C21339"/>
    <w:rsid w:val="00C245A9"/>
    <w:rsid w:val="00C266F9"/>
    <w:rsid w:val="00C356A4"/>
    <w:rsid w:val="00C371EA"/>
    <w:rsid w:val="00C37AC2"/>
    <w:rsid w:val="00C445AD"/>
    <w:rsid w:val="00C44CBA"/>
    <w:rsid w:val="00C458F0"/>
    <w:rsid w:val="00C4666A"/>
    <w:rsid w:val="00C479A3"/>
    <w:rsid w:val="00C50477"/>
    <w:rsid w:val="00C572FC"/>
    <w:rsid w:val="00C67D50"/>
    <w:rsid w:val="00C67EF1"/>
    <w:rsid w:val="00C7084B"/>
    <w:rsid w:val="00C73472"/>
    <w:rsid w:val="00C74DAF"/>
    <w:rsid w:val="00C80116"/>
    <w:rsid w:val="00C87BFC"/>
    <w:rsid w:val="00C900FC"/>
    <w:rsid w:val="00CA2E46"/>
    <w:rsid w:val="00CA6788"/>
    <w:rsid w:val="00CB1B13"/>
    <w:rsid w:val="00CB2AA5"/>
    <w:rsid w:val="00CB7BB1"/>
    <w:rsid w:val="00CD0A8D"/>
    <w:rsid w:val="00CE5044"/>
    <w:rsid w:val="00CF0B19"/>
    <w:rsid w:val="00CF1B4B"/>
    <w:rsid w:val="00CF5E71"/>
    <w:rsid w:val="00CF7FAC"/>
    <w:rsid w:val="00D0165C"/>
    <w:rsid w:val="00D12072"/>
    <w:rsid w:val="00D160C1"/>
    <w:rsid w:val="00D1734F"/>
    <w:rsid w:val="00D17794"/>
    <w:rsid w:val="00D17AFC"/>
    <w:rsid w:val="00D22398"/>
    <w:rsid w:val="00D234D8"/>
    <w:rsid w:val="00D26DF8"/>
    <w:rsid w:val="00D30EFE"/>
    <w:rsid w:val="00D35E6C"/>
    <w:rsid w:val="00D436CF"/>
    <w:rsid w:val="00D45B2F"/>
    <w:rsid w:val="00D46E88"/>
    <w:rsid w:val="00D545AA"/>
    <w:rsid w:val="00D566BD"/>
    <w:rsid w:val="00D56A46"/>
    <w:rsid w:val="00D57BFF"/>
    <w:rsid w:val="00D60729"/>
    <w:rsid w:val="00D60BD6"/>
    <w:rsid w:val="00D613A9"/>
    <w:rsid w:val="00D70D86"/>
    <w:rsid w:val="00D76BA4"/>
    <w:rsid w:val="00D8021D"/>
    <w:rsid w:val="00D82D10"/>
    <w:rsid w:val="00D8508C"/>
    <w:rsid w:val="00D86784"/>
    <w:rsid w:val="00D90B03"/>
    <w:rsid w:val="00DA19DD"/>
    <w:rsid w:val="00DA1A45"/>
    <w:rsid w:val="00DB4552"/>
    <w:rsid w:val="00DE2A08"/>
    <w:rsid w:val="00DE2B4D"/>
    <w:rsid w:val="00DE44B8"/>
    <w:rsid w:val="00E00E44"/>
    <w:rsid w:val="00E029C3"/>
    <w:rsid w:val="00E049A8"/>
    <w:rsid w:val="00E12ECB"/>
    <w:rsid w:val="00E1451F"/>
    <w:rsid w:val="00E15A72"/>
    <w:rsid w:val="00E15E28"/>
    <w:rsid w:val="00E16577"/>
    <w:rsid w:val="00E32BBB"/>
    <w:rsid w:val="00E36051"/>
    <w:rsid w:val="00E46CD4"/>
    <w:rsid w:val="00E47421"/>
    <w:rsid w:val="00E544FA"/>
    <w:rsid w:val="00E5792E"/>
    <w:rsid w:val="00E6077C"/>
    <w:rsid w:val="00E616A7"/>
    <w:rsid w:val="00E616F3"/>
    <w:rsid w:val="00E6554B"/>
    <w:rsid w:val="00E6618E"/>
    <w:rsid w:val="00E759BE"/>
    <w:rsid w:val="00E77436"/>
    <w:rsid w:val="00E82C8E"/>
    <w:rsid w:val="00E87CFA"/>
    <w:rsid w:val="00E93D77"/>
    <w:rsid w:val="00E95264"/>
    <w:rsid w:val="00EA2172"/>
    <w:rsid w:val="00EA2DC1"/>
    <w:rsid w:val="00EB3AE4"/>
    <w:rsid w:val="00EB67C8"/>
    <w:rsid w:val="00EC1B20"/>
    <w:rsid w:val="00EC5571"/>
    <w:rsid w:val="00EC79CE"/>
    <w:rsid w:val="00ED07B4"/>
    <w:rsid w:val="00ED0E8F"/>
    <w:rsid w:val="00EE1504"/>
    <w:rsid w:val="00EE3B5B"/>
    <w:rsid w:val="00EE4CC9"/>
    <w:rsid w:val="00EE5965"/>
    <w:rsid w:val="00EF0BC6"/>
    <w:rsid w:val="00EF23B3"/>
    <w:rsid w:val="00EF4800"/>
    <w:rsid w:val="00EF674A"/>
    <w:rsid w:val="00EF6A4D"/>
    <w:rsid w:val="00EF6C14"/>
    <w:rsid w:val="00EF745B"/>
    <w:rsid w:val="00F00A3D"/>
    <w:rsid w:val="00F17CA4"/>
    <w:rsid w:val="00F2444C"/>
    <w:rsid w:val="00F24DDD"/>
    <w:rsid w:val="00F2738B"/>
    <w:rsid w:val="00F2770B"/>
    <w:rsid w:val="00F33072"/>
    <w:rsid w:val="00F37E2D"/>
    <w:rsid w:val="00F37E35"/>
    <w:rsid w:val="00F549A3"/>
    <w:rsid w:val="00F55CBF"/>
    <w:rsid w:val="00F70F01"/>
    <w:rsid w:val="00F72B10"/>
    <w:rsid w:val="00F77359"/>
    <w:rsid w:val="00F857F6"/>
    <w:rsid w:val="00F86A73"/>
    <w:rsid w:val="00F979AB"/>
    <w:rsid w:val="00FA1CE1"/>
    <w:rsid w:val="00FA58DA"/>
    <w:rsid w:val="00FB1F27"/>
    <w:rsid w:val="00FB44B1"/>
    <w:rsid w:val="00FC345B"/>
    <w:rsid w:val="00FC459F"/>
    <w:rsid w:val="00FD22D3"/>
    <w:rsid w:val="00FD4E37"/>
    <w:rsid w:val="00FE4417"/>
    <w:rsid w:val="00FF1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73F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References">
    <w:name w:val="References"/>
    <w:basedOn w:val="a0"/>
    <w:rsid w:val="0071144D"/>
    <w:pPr>
      <w:numPr>
        <w:numId w:val="8"/>
      </w:numPr>
      <w:overflowPunct/>
      <w:adjustRightInd/>
      <w:snapToGrid w:val="0"/>
      <w:spacing w:after="60"/>
      <w:jc w:val="both"/>
      <w:textAlignment w:val="auto"/>
    </w:pPr>
    <w:rPr>
      <w:rFonts w:eastAsia="宋体"/>
      <w:szCs w:val="16"/>
      <w:lang w:val="en-US" w:eastAsia="en-US"/>
    </w:rPr>
  </w:style>
  <w:style w:type="paragraph" w:customStyle="1" w:styleId="Agreement">
    <w:name w:val="Agreement"/>
    <w:basedOn w:val="a0"/>
    <w:next w:val="Doc-text2"/>
    <w:qFormat/>
    <w:rsid w:val="007B2FA2"/>
    <w:pPr>
      <w:numPr>
        <w:numId w:val="10"/>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32810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Copy%20from%20Yun-E\&#21327;&#35758;\&#26631;&#20934;&#36827;&#23637;\RAN1&#21508;&#27425;&#20250;&#35758;&#20027;&#24109;&#31508;&#35760;\Docs\R1-1911038.zip" TargetMode="External"/><Relationship Id="rId299" Type="http://schemas.openxmlformats.org/officeDocument/2006/relationships/hyperlink" Target="file:///C:\Users\merias\Documents\RAN1\TSGR1_99-USA\Docs\R1-1912963.zip" TargetMode="External"/><Relationship Id="rId21" Type="http://schemas.openxmlformats.org/officeDocument/2006/relationships/hyperlink" Target="file:///D:\Copy%20from%20Yun-E\&#21327;&#35758;\&#26631;&#20934;&#36827;&#23637;\RAN1&#21508;&#27425;&#20250;&#35758;&#20027;&#24109;&#31508;&#35760;\Docs\R1-1910798.zip" TargetMode="External"/><Relationship Id="rId63" Type="http://schemas.openxmlformats.org/officeDocument/2006/relationships/hyperlink" Target="file:///D:\Copy%20from%20Yun-E\&#21327;&#35758;\&#26631;&#20934;&#36827;&#23637;\RAN1&#21508;&#27425;&#20250;&#35758;&#20027;&#24109;&#31508;&#35760;\Docs\R1-1911119.zip" TargetMode="External"/><Relationship Id="rId159" Type="http://schemas.openxmlformats.org/officeDocument/2006/relationships/hyperlink" Target="file:///D:\Copy%20from%20Yun-E\&#21327;&#35758;\&#26631;&#20934;&#36827;&#23637;\RAN1&#21508;&#27425;&#20250;&#35758;&#20027;&#24109;&#31508;&#35760;\Docs\R1-1910346.zip" TargetMode="External"/><Relationship Id="rId324" Type="http://schemas.openxmlformats.org/officeDocument/2006/relationships/hyperlink" Target="file:///D:\Documents\3GPP\tsg_ran\WG2\RAN2\Docs\R2-1916183.zip" TargetMode="External"/><Relationship Id="rId170" Type="http://schemas.openxmlformats.org/officeDocument/2006/relationships/hyperlink" Target="file:///D:\Copy%20from%20Yun-E\&#21327;&#35758;\&#26631;&#20934;&#36827;&#23637;\RAN1&#21508;&#27425;&#20250;&#35758;&#20027;&#24109;&#31508;&#35760;\Docs\R1-1911180.zip" TargetMode="External"/><Relationship Id="rId226" Type="http://schemas.openxmlformats.org/officeDocument/2006/relationships/hyperlink" Target="file:///C:\Users\merias\Documents\RAN1\TSGR1_99-USA\Docs\R1-1912859.zip" TargetMode="External"/><Relationship Id="rId268" Type="http://schemas.openxmlformats.org/officeDocument/2006/relationships/hyperlink" Target="file:///C:\Users\merias\Documents\RAN1\TSGR1_99-USA\Docs\R1-1912475.zip" TargetMode="External"/><Relationship Id="rId32" Type="http://schemas.openxmlformats.org/officeDocument/2006/relationships/hyperlink" Target="file:///D:\Copy%20from%20Yun-E\&#21327;&#35758;\&#26631;&#20934;&#36827;&#23637;\RAN1&#21508;&#27425;&#20250;&#35758;&#20027;&#24109;&#31508;&#35760;\Docs\R1-1911315.zip" TargetMode="External"/><Relationship Id="rId74" Type="http://schemas.openxmlformats.org/officeDocument/2006/relationships/hyperlink" Target="file:///D:\Copy%20from%20Yun-E\&#21327;&#35758;\&#26631;&#20934;&#36827;&#23637;\RAN1&#21508;&#27425;&#20250;&#35758;&#20027;&#24109;&#31508;&#35760;\Docs\R1-1910068.zip" TargetMode="External"/><Relationship Id="rId128" Type="http://schemas.openxmlformats.org/officeDocument/2006/relationships/hyperlink" Target="file:///D:\Copy%20from%20Yun-E\&#21327;&#35758;\&#26631;&#20934;&#36827;&#23637;\RAN1&#21508;&#27425;&#20250;&#35758;&#20027;&#24109;&#31508;&#35760;\Docs\R1-1910168.zip" TargetMode="External"/><Relationship Id="rId5" Type="http://schemas.openxmlformats.org/officeDocument/2006/relationships/webSettings" Target="webSettings.xml"/><Relationship Id="rId181" Type="http://schemas.openxmlformats.org/officeDocument/2006/relationships/hyperlink" Target="file:///C:\Users\merias\Documents\RAN1\TSGR1_99-USA\Docs\R1-1912168.zip" TargetMode="External"/><Relationship Id="rId237" Type="http://schemas.openxmlformats.org/officeDocument/2006/relationships/hyperlink" Target="file:///C:\Users\merias\Documents\RAN1\TSGR1_99-USA\Docs\R1-1912127.zip" TargetMode="External"/><Relationship Id="rId279" Type="http://schemas.openxmlformats.org/officeDocument/2006/relationships/hyperlink" Target="file:///C:\Users\merias\Documents\RAN1\TSGR1_99-USA\Docs\R1-1911894.zip" TargetMode="External"/><Relationship Id="rId43" Type="http://schemas.openxmlformats.org/officeDocument/2006/relationships/hyperlink" Target="file:///D:\Copy%20from%20Yun-E\&#21327;&#35758;\&#26631;&#20934;&#36827;&#23637;\RAN1&#21508;&#27425;&#20250;&#35758;&#20027;&#24109;&#31508;&#35760;\Docs\R1-1910186.zip" TargetMode="External"/><Relationship Id="rId139" Type="http://schemas.openxmlformats.org/officeDocument/2006/relationships/hyperlink" Target="file:///D:\Copy%20from%20Yun-E\&#21327;&#35758;\&#26631;&#20934;&#36827;&#23637;\RAN1&#21508;&#27425;&#20250;&#35758;&#20027;&#24109;&#31508;&#35760;\Docs\R1-1910868.zip" TargetMode="External"/><Relationship Id="rId290" Type="http://schemas.openxmlformats.org/officeDocument/2006/relationships/hyperlink" Target="file:///C:\Users\merias\Documents\RAN1\TSGR1_99-USA\Docs\R1-1912522.zip" TargetMode="External"/><Relationship Id="rId304" Type="http://schemas.openxmlformats.org/officeDocument/2006/relationships/hyperlink" Target="file:///C:\Users\merias\Documents\RAN1\TSGR1_99-USA\Docs\R1-1913360.zip" TargetMode="External"/><Relationship Id="rId85" Type="http://schemas.openxmlformats.org/officeDocument/2006/relationships/hyperlink" Target="file:///D:\Copy%20from%20Yun-E\&#21327;&#35758;\&#26631;&#20934;&#36827;&#23637;\RAN1&#21508;&#27425;&#20250;&#35758;&#20027;&#24109;&#31508;&#35760;\Docs\R1-1910800.zip" TargetMode="External"/><Relationship Id="rId150" Type="http://schemas.openxmlformats.org/officeDocument/2006/relationships/hyperlink" Target="file:///D:\Copy%20from%20Yun-E\&#21327;&#35758;\&#26631;&#20934;&#36827;&#23637;\RAN1&#21508;&#27425;&#20250;&#35758;&#20027;&#24109;&#31508;&#35760;\Docs\R1-1911337.zip" TargetMode="External"/><Relationship Id="rId192" Type="http://schemas.openxmlformats.org/officeDocument/2006/relationships/hyperlink" Target="file:///C:\Users\merias\Documents\RAN1\TSGR1_99-USA\Docs\R1-1912768.zip" TargetMode="External"/><Relationship Id="rId206" Type="http://schemas.openxmlformats.org/officeDocument/2006/relationships/hyperlink" Target="file:///C:\Users\merias\Documents\RAN1\TSGR1_99-USA\Docs\R1-1912117.zip" TargetMode="External"/><Relationship Id="rId248" Type="http://schemas.openxmlformats.org/officeDocument/2006/relationships/hyperlink" Target="file:///C:\Users\merias\Documents\RAN1\TSGR1_99-USA\Docs\R1-1912733.zip" TargetMode="External"/><Relationship Id="rId12" Type="http://schemas.openxmlformats.org/officeDocument/2006/relationships/hyperlink" Target="file:///D:\Copy%20from%20Yun-E\&#21327;&#35758;\&#26631;&#20934;&#36827;&#23637;\RAN1&#21508;&#27425;&#20250;&#35758;&#20027;&#24109;&#31508;&#35760;\Docs\R1-1910066.zip" TargetMode="External"/><Relationship Id="rId108" Type="http://schemas.openxmlformats.org/officeDocument/2006/relationships/hyperlink" Target="file:///D:\Copy%20from%20Yun-E\&#21327;&#35758;\&#26631;&#20934;&#36827;&#23637;\RAN1&#21508;&#27425;&#20250;&#35758;&#20027;&#24109;&#31508;&#35760;\Docs\R1-1910548.zip" TargetMode="External"/><Relationship Id="rId315" Type="http://schemas.openxmlformats.org/officeDocument/2006/relationships/hyperlink" Target="file:///C:\Users\merias\Documents\RAN1\TSGR1_99-USA\Docs\R1-1912608.zip" TargetMode="External"/><Relationship Id="rId54" Type="http://schemas.openxmlformats.org/officeDocument/2006/relationships/hyperlink" Target="file:///D:\Copy%20from%20Yun-E\&#21327;&#35758;\&#26631;&#20934;&#36827;&#23637;\RAN1&#21508;&#27425;&#20250;&#35758;&#20027;&#24109;&#31508;&#35760;\Docs\R1-1910799.zip" TargetMode="External"/><Relationship Id="rId96" Type="http://schemas.openxmlformats.org/officeDocument/2006/relationships/hyperlink" Target="file:///D:\Copy%20from%20Yun-E\&#21327;&#35758;\&#26631;&#20934;&#36827;&#23637;\RAN1&#21508;&#27425;&#20250;&#35758;&#20027;&#24109;&#31508;&#35760;\Docs\R1-1911308.zip" TargetMode="External"/><Relationship Id="rId161" Type="http://schemas.openxmlformats.org/officeDocument/2006/relationships/hyperlink" Target="file:///D:\Copy%20from%20Yun-E\&#21327;&#35758;\&#26631;&#20934;&#36827;&#23637;\RAN1&#21508;&#27425;&#20250;&#35758;&#20027;&#24109;&#31508;&#35760;\Docs\R1-1910550.zip" TargetMode="External"/><Relationship Id="rId217" Type="http://schemas.openxmlformats.org/officeDocument/2006/relationships/hyperlink" Target="file:///C:\Users\merias\Documents\RAN1\TSGR1_99-USA\Docs\R1-1912539.zip" TargetMode="External"/><Relationship Id="rId259" Type="http://schemas.openxmlformats.org/officeDocument/2006/relationships/hyperlink" Target="file:///C:\Users\merias\Documents\RAN1\TSGR1_99-USA\Docs\R1-1911893.zip" TargetMode="External"/><Relationship Id="rId23" Type="http://schemas.openxmlformats.org/officeDocument/2006/relationships/hyperlink" Target="file:///D:\Copy%20from%20Yun-E\&#21327;&#35758;\&#26631;&#20934;&#36827;&#23637;\RAN1&#21508;&#27425;&#20250;&#35758;&#20027;&#24109;&#31508;&#35760;\Docs\R1-1910849.zip" TargetMode="External"/><Relationship Id="rId119" Type="http://schemas.openxmlformats.org/officeDocument/2006/relationships/hyperlink" Target="file:///D:\Copy%20from%20Yun-E\&#21327;&#35758;\&#26631;&#20934;&#36827;&#23637;\RAN1&#21508;&#27425;&#20250;&#35758;&#20027;&#24109;&#31508;&#35760;\Docs\R1-1911121.zip" TargetMode="External"/><Relationship Id="rId270" Type="http://schemas.openxmlformats.org/officeDocument/2006/relationships/hyperlink" Target="file:///C:\Users\merias\Documents\RAN1\TSGR1_99-USA\Docs\R1-1912635.zip" TargetMode="External"/><Relationship Id="rId326" Type="http://schemas.openxmlformats.org/officeDocument/2006/relationships/hyperlink" Target="file:///D:\Documents\3GPP\tsg_ran\WG2\RAN2\Docs\R2-1914740.zip" TargetMode="External"/><Relationship Id="rId65" Type="http://schemas.openxmlformats.org/officeDocument/2006/relationships/hyperlink" Target="file:///D:\Copy%20from%20Yun-E\&#21327;&#35758;\&#26631;&#20934;&#36827;&#23637;\RAN1&#21508;&#27425;&#20250;&#35758;&#20027;&#24109;&#31508;&#35760;\Docs\R1-1911233.zip" TargetMode="External"/><Relationship Id="rId130" Type="http://schemas.openxmlformats.org/officeDocument/2006/relationships/hyperlink" Target="file:///D:\Copy%20from%20Yun-E\&#21327;&#35758;\&#26631;&#20934;&#36827;&#23637;\RAN1&#21508;&#27425;&#20250;&#35758;&#20027;&#24109;&#31508;&#35760;\Docs\R1-1910345.zip" TargetMode="External"/><Relationship Id="rId172" Type="http://schemas.openxmlformats.org/officeDocument/2006/relationships/hyperlink" Target="file:///D:\Copy%20from%20Yun-E\&#21327;&#35758;\&#26631;&#20934;&#36827;&#23637;\RAN1&#21508;&#27425;&#20250;&#35758;&#20027;&#24109;&#31508;&#35760;\Docs\R1-1911328.zip" TargetMode="External"/><Relationship Id="rId228" Type="http://schemas.openxmlformats.org/officeDocument/2006/relationships/hyperlink" Target="file:///C:\Users\merias\Documents\RAN1\TSGR1_99-USA\Docs\R1-1912960.zip" TargetMode="External"/><Relationship Id="rId281" Type="http://schemas.openxmlformats.org/officeDocument/2006/relationships/hyperlink" Target="file:///C:\Users\merias\Documents\RAN1\TSGR1_99-USA\Docs\R1-1911967.zip" TargetMode="External"/><Relationship Id="rId34" Type="http://schemas.openxmlformats.org/officeDocument/2006/relationships/hyperlink" Target="file:///D:\Copy%20from%20Yun-E\&#21327;&#35758;\&#26631;&#20934;&#36827;&#23637;\RAN1&#21508;&#27425;&#20250;&#35758;&#20027;&#24109;&#31508;&#35760;\Docs\R1-1911556.zip" TargetMode="External"/><Relationship Id="rId76" Type="http://schemas.openxmlformats.org/officeDocument/2006/relationships/hyperlink" Target="file:///D:\Copy%20from%20Yun-E\&#21327;&#35758;\&#26631;&#20934;&#36827;&#23637;\RAN1&#21508;&#27425;&#20250;&#35758;&#20027;&#24109;&#31508;&#35760;\Docs\R1-1910187.zip" TargetMode="External"/><Relationship Id="rId141" Type="http://schemas.openxmlformats.org/officeDocument/2006/relationships/hyperlink" Target="file:///D:\Copy%20from%20Yun-E\&#21327;&#35758;\&#26631;&#20934;&#36827;&#23637;\RAN1&#21508;&#27425;&#20250;&#35758;&#20027;&#24109;&#31508;&#35760;\Docs\R1-1911000.zip" TargetMode="External"/><Relationship Id="rId7" Type="http://schemas.openxmlformats.org/officeDocument/2006/relationships/endnotes" Target="endnotes.xml"/><Relationship Id="rId183" Type="http://schemas.openxmlformats.org/officeDocument/2006/relationships/hyperlink" Target="file:///C:\Users\merias\Documents\RAN1\TSGR1_99-USA\Docs\R1-1912252.zip" TargetMode="External"/><Relationship Id="rId239" Type="http://schemas.openxmlformats.org/officeDocument/2006/relationships/hyperlink" Target="file:///C:\Users\merias\Documents\RAN1\TSGR1_99-USA\Docs\R1-1912216.zip" TargetMode="External"/><Relationship Id="rId250" Type="http://schemas.openxmlformats.org/officeDocument/2006/relationships/hyperlink" Target="file:///C:\Users\merias\Documents\RAN1\TSGR1_99-USA\Docs\R1-1912770.zip" TargetMode="External"/><Relationship Id="rId271" Type="http://schemas.openxmlformats.org/officeDocument/2006/relationships/hyperlink" Target="file:///C:\Users\merias\Documents\RAN1\TSGR1_99-USA\Docs\R1-1912734.zip" TargetMode="External"/><Relationship Id="rId292" Type="http://schemas.openxmlformats.org/officeDocument/2006/relationships/hyperlink" Target="file:///C:\Users\merias\Documents\RAN1\TSGR1_99-USA\Docs\R1-1912607.zip" TargetMode="External"/><Relationship Id="rId306" Type="http://schemas.openxmlformats.org/officeDocument/2006/relationships/hyperlink" Target="file:///C:\Users\merias\Documents\RAN1\TSGR1_99-USA\Docs\R1-1911950.zip" TargetMode="External"/><Relationship Id="rId24" Type="http://schemas.openxmlformats.org/officeDocument/2006/relationships/hyperlink" Target="file:///D:\Copy%20from%20Yun-E\&#21327;&#35758;\&#26631;&#20934;&#36827;&#23637;\RAN1&#21508;&#27425;&#20250;&#35758;&#20027;&#24109;&#31508;&#35760;\Docs\R1-1910933.zip" TargetMode="External"/><Relationship Id="rId45" Type="http://schemas.openxmlformats.org/officeDocument/2006/relationships/hyperlink" Target="file:///D:\Copy%20from%20Yun-E\&#21327;&#35758;\&#26631;&#20934;&#36827;&#23637;\RAN1&#21508;&#27425;&#20250;&#35758;&#20027;&#24109;&#31508;&#35760;\Docs\R1-1910302.zip" TargetMode="External"/><Relationship Id="rId66" Type="http://schemas.openxmlformats.org/officeDocument/2006/relationships/hyperlink" Target="file:///D:\Copy%20from%20Yun-E\&#21327;&#35758;\&#26631;&#20934;&#36827;&#23637;\RAN1&#21508;&#27425;&#20250;&#35758;&#20027;&#24109;&#31508;&#35760;\Docs\R1-1911296.zip" TargetMode="External"/><Relationship Id="rId87" Type="http://schemas.openxmlformats.org/officeDocument/2006/relationships/hyperlink" Target="file:///D:\Copy%20from%20Yun-E\&#21327;&#35758;\&#26631;&#20934;&#36827;&#23637;\RAN1&#21508;&#27425;&#20250;&#35758;&#20027;&#24109;&#31508;&#35760;\Docs\R1-1910855.zip" TargetMode="External"/><Relationship Id="rId110" Type="http://schemas.openxmlformats.org/officeDocument/2006/relationships/hyperlink" Target="file:///D:\Copy%20from%20Yun-E\&#21327;&#35758;\&#26631;&#20934;&#36827;&#23637;\RAN1&#21508;&#27425;&#20250;&#35758;&#20027;&#24109;&#31508;&#35760;\Docs\R1-1910663.zip" TargetMode="External"/><Relationship Id="rId131" Type="http://schemas.openxmlformats.org/officeDocument/2006/relationships/hyperlink" Target="file:///D:\Copy%20from%20Yun-E\&#21327;&#35758;\&#26631;&#20934;&#36827;&#23637;\RAN1&#21508;&#27425;&#20250;&#35758;&#20027;&#24109;&#31508;&#35760;\Docs\R1-1910487.zip" TargetMode="External"/><Relationship Id="rId327" Type="http://schemas.openxmlformats.org/officeDocument/2006/relationships/footer" Target="footer1.xml"/><Relationship Id="rId152" Type="http://schemas.openxmlformats.org/officeDocument/2006/relationships/hyperlink" Target="file:///D:\Copy%20from%20Yun-E\&#21327;&#35758;\&#26631;&#20934;&#36827;&#23637;\RAN1&#21508;&#27425;&#20250;&#35758;&#20027;&#24109;&#31508;&#35760;\Docs\R1-1911658.zip" TargetMode="External"/><Relationship Id="rId173" Type="http://schemas.openxmlformats.org/officeDocument/2006/relationships/hyperlink" Target="file:///C:\Users\merias\Documents\RAN1\TSGR1_99-USA\Docs\R1-1913267.zip" TargetMode="External"/><Relationship Id="rId194" Type="http://schemas.openxmlformats.org/officeDocument/2006/relationships/hyperlink" Target="file:///C:\Users\merias\Documents\RAN1\TSGR1_99-USA\Docs\R1-1912850.zip" TargetMode="External"/><Relationship Id="rId208" Type="http://schemas.openxmlformats.org/officeDocument/2006/relationships/hyperlink" Target="file:///C:\Users\merias\Documents\RAN1\TSGR1_99-USA\Docs\R1-1912169.zip" TargetMode="External"/><Relationship Id="rId229" Type="http://schemas.openxmlformats.org/officeDocument/2006/relationships/hyperlink" Target="file:///C:\Users\merias\Documents\RAN1\TSGR1_99-USA\Docs\R1-1913068.zip" TargetMode="External"/><Relationship Id="rId240" Type="http://schemas.openxmlformats.org/officeDocument/2006/relationships/hyperlink" Target="file:///C:\Users\merias\Documents\RAN1\TSGR1_99-USA\Docs\R1-1912352.zip" TargetMode="External"/><Relationship Id="rId261" Type="http://schemas.openxmlformats.org/officeDocument/2006/relationships/hyperlink" Target="file:///C:\Users\merias\Documents\RAN1\TSGR1_99-USA\Docs\R1-1911966.zip" TargetMode="External"/><Relationship Id="rId14" Type="http://schemas.openxmlformats.org/officeDocument/2006/relationships/hyperlink" Target="file:///D:\Copy%20from%20Yun-E\&#21327;&#35758;\&#26631;&#20934;&#36827;&#23637;\RAN1&#21508;&#27425;&#20250;&#35758;&#20027;&#24109;&#31508;&#35760;\Docs\R1-1910221.zip" TargetMode="External"/><Relationship Id="rId35" Type="http://schemas.openxmlformats.org/officeDocument/2006/relationships/hyperlink" Target="file:///D:\Copy%20from%20Yun-E\&#21327;&#35758;\&#26631;&#20934;&#36827;&#23637;\RAN1&#21508;&#27425;&#20250;&#35758;&#20027;&#24109;&#31508;&#35760;\Docs\R1-1911630.zip" TargetMode="External"/><Relationship Id="rId56" Type="http://schemas.openxmlformats.org/officeDocument/2006/relationships/hyperlink" Target="file:///D:\Copy%20from%20Yun-E\&#21327;&#35758;\&#26631;&#20934;&#36827;&#23637;\RAN1&#21508;&#27425;&#20250;&#35758;&#20027;&#24109;&#31508;&#35760;\Docs\R1-1910850.zip" TargetMode="External"/><Relationship Id="rId77" Type="http://schemas.openxmlformats.org/officeDocument/2006/relationships/hyperlink" Target="file:///D:\Copy%20from%20Yun-E\&#21327;&#35758;\&#26631;&#20934;&#36827;&#23637;\RAN1&#21508;&#27425;&#20250;&#35758;&#20027;&#24109;&#31508;&#35760;\Docs\R1-1910223.zip" TargetMode="External"/><Relationship Id="rId100" Type="http://schemas.openxmlformats.org/officeDocument/2006/relationships/hyperlink" Target="file:///D:\Copy%20from%20Yun-E\&#21327;&#35758;\&#26631;&#20934;&#36827;&#23637;\RAN1&#21508;&#27425;&#20250;&#35758;&#20027;&#24109;&#31508;&#35760;\Docs\R1-1911637.zip" TargetMode="External"/><Relationship Id="rId282" Type="http://schemas.openxmlformats.org/officeDocument/2006/relationships/hyperlink" Target="file:///C:\Users\merias\Documents\RAN1\TSGR1_99-USA\Docs\R1-1912034.zip" TargetMode="External"/><Relationship Id="rId317" Type="http://schemas.openxmlformats.org/officeDocument/2006/relationships/hyperlink" Target="file:///C:\Users\merias\Documents\RAN1\TSGR1_99-USA\Docs\R1-1912889.zip" TargetMode="External"/><Relationship Id="rId8" Type="http://schemas.openxmlformats.org/officeDocument/2006/relationships/hyperlink" Target="file:///D:\Copy%20from%20Yun-E\&#21327;&#35758;\&#26631;&#20934;&#36827;&#23637;\RAN1&#21508;&#27425;&#20250;&#35758;&#20027;&#24109;&#31508;&#35760;\Docs\R1-1911272.zip" TargetMode="External"/><Relationship Id="rId98" Type="http://schemas.openxmlformats.org/officeDocument/2006/relationships/hyperlink" Target="file:///D:\Copy%20from%20Yun-E\&#21327;&#35758;\&#26631;&#20934;&#36827;&#23637;\RAN1&#21508;&#27425;&#20250;&#35758;&#20027;&#24109;&#31508;&#35760;\Docs\R1-1911326.zip" TargetMode="External"/><Relationship Id="rId121" Type="http://schemas.openxmlformats.org/officeDocument/2006/relationships/hyperlink" Target="file:///D:\Copy%20from%20Yun-E\&#21327;&#35758;\&#26631;&#20934;&#36827;&#23637;\RAN1&#21508;&#27425;&#20250;&#35758;&#20027;&#24109;&#31508;&#35760;\Docs\R1-1911298.zip" TargetMode="External"/><Relationship Id="rId142" Type="http://schemas.openxmlformats.org/officeDocument/2006/relationships/hyperlink" Target="file:///D:\Copy%20from%20Yun-E\&#21327;&#35758;\&#26631;&#20934;&#36827;&#23637;\RAN1&#21508;&#27425;&#20250;&#35758;&#20027;&#24109;&#31508;&#35760;\Docs\R1-1911082.zip" TargetMode="External"/><Relationship Id="rId163" Type="http://schemas.openxmlformats.org/officeDocument/2006/relationships/hyperlink" Target="file:///D:\Copy%20from%20Yun-E\&#21327;&#35758;\&#26631;&#20934;&#36827;&#23637;\RAN1&#21508;&#27425;&#20250;&#35758;&#20027;&#24109;&#31508;&#35760;\Docs\R1-1910665.zip" TargetMode="External"/><Relationship Id="rId184" Type="http://schemas.openxmlformats.org/officeDocument/2006/relationships/hyperlink" Target="file:///C:\Users\merias\Documents\RAN1\TSGR1_99-USA\Docs\R1-1912350.zip" TargetMode="External"/><Relationship Id="rId219" Type="http://schemas.openxmlformats.org/officeDocument/2006/relationships/hyperlink" Target="file:///C:\Users\merias\Documents\RAN1\TSGR1_99-USA\Docs\R1-1912642.zip" TargetMode="External"/><Relationship Id="rId230" Type="http://schemas.openxmlformats.org/officeDocument/2006/relationships/hyperlink" Target="file:///C:\Users\merias\Documents\RAN1\TSGR1_99-USA\Docs\R1-1913242.zip" TargetMode="External"/><Relationship Id="rId251" Type="http://schemas.openxmlformats.org/officeDocument/2006/relationships/hyperlink" Target="file:///C:\Users\merias\Documents\RAN1\TSGR1_99-USA\Docs\R1-1912818.zip" TargetMode="External"/><Relationship Id="rId25" Type="http://schemas.openxmlformats.org/officeDocument/2006/relationships/hyperlink" Target="file:///D:\Copy%20from%20Yun-E\&#21327;&#35758;\&#26631;&#20934;&#36827;&#23637;\RAN1&#21508;&#27425;&#20250;&#35758;&#20027;&#24109;&#31508;&#35760;\Docs\R1-1910989.zip" TargetMode="External"/><Relationship Id="rId46" Type="http://schemas.openxmlformats.org/officeDocument/2006/relationships/hyperlink" Target="file:///D:\Copy%20from%20Yun-E\&#21327;&#35758;\&#26631;&#20934;&#36827;&#23637;\RAN1&#21508;&#27425;&#20250;&#35758;&#20027;&#24109;&#31508;&#35760;\Docs\R1-1910342.zip" TargetMode="External"/><Relationship Id="rId67" Type="http://schemas.openxmlformats.org/officeDocument/2006/relationships/hyperlink" Target="file:///D:\Copy%20from%20Yun-E\&#21327;&#35758;\&#26631;&#20934;&#36827;&#23637;\RAN1&#21508;&#27425;&#20250;&#35758;&#20027;&#24109;&#31508;&#35760;\Docs\R1-1911316.zip" TargetMode="External"/><Relationship Id="rId272" Type="http://schemas.openxmlformats.org/officeDocument/2006/relationships/hyperlink" Target="file:///C:\Users\merias\Documents\RAN1\TSGR1_99-USA\Docs\R1-1912750.zip" TargetMode="External"/><Relationship Id="rId293" Type="http://schemas.openxmlformats.org/officeDocument/2006/relationships/hyperlink" Target="file:///C:\Users\merias\Documents\RAN1\TSGR1_99-USA\Docs\R1-1912643.zip" TargetMode="External"/><Relationship Id="rId307" Type="http://schemas.openxmlformats.org/officeDocument/2006/relationships/hyperlink" Target="file:///C:\Users\merias\Documents\RAN1\TSGR1_99-USA\Docs\R1-1911968.zip" TargetMode="External"/><Relationship Id="rId328" Type="http://schemas.openxmlformats.org/officeDocument/2006/relationships/fontTable" Target="fontTable.xml"/><Relationship Id="rId88" Type="http://schemas.openxmlformats.org/officeDocument/2006/relationships/hyperlink" Target="file:///D:\Copy%20from%20Yun-E\&#21327;&#35758;\&#26631;&#20934;&#36827;&#23637;\RAN1&#21508;&#27425;&#20250;&#35758;&#20027;&#24109;&#31508;&#35760;\Docs\R1-1910935.zip" TargetMode="External"/><Relationship Id="rId111" Type="http://schemas.openxmlformats.org/officeDocument/2006/relationships/hyperlink" Target="file:///D:\Copy%20from%20Yun-E\&#21327;&#35758;\&#26631;&#20934;&#36827;&#23637;\RAN1&#21508;&#27425;&#20250;&#35758;&#20027;&#24109;&#31508;&#35760;\Docs\R1-1910771.zip" TargetMode="External"/><Relationship Id="rId132" Type="http://schemas.openxmlformats.org/officeDocument/2006/relationships/hyperlink" Target="file:///D:\Copy%20from%20Yun-E\&#21327;&#35758;\&#26631;&#20934;&#36827;&#23637;\RAN1&#21508;&#27425;&#20250;&#35758;&#20027;&#24109;&#31508;&#35760;\Docs\R1-1910522.zip" TargetMode="External"/><Relationship Id="rId153" Type="http://schemas.openxmlformats.org/officeDocument/2006/relationships/hyperlink" Target="file:///D:\Copy%20from%20Yun-E\&#21327;&#35758;\&#26631;&#20934;&#36827;&#23637;\RAN1&#21508;&#27425;&#20250;&#35758;&#20027;&#24109;&#31508;&#35760;\Docs\R1-1911690.zip" TargetMode="External"/><Relationship Id="rId174" Type="http://schemas.openxmlformats.org/officeDocument/2006/relationships/hyperlink" Target="file:///C:\Users\merias\Documents\RAN1\TSGR1_99-USA\Docs\R1-1913338.zip" TargetMode="External"/><Relationship Id="rId195" Type="http://schemas.openxmlformats.org/officeDocument/2006/relationships/hyperlink" Target="file:///C:\Users\merias\Documents\RAN1\TSGR1_99-USA\Docs\R1-1912885.zip" TargetMode="External"/><Relationship Id="rId209" Type="http://schemas.openxmlformats.org/officeDocument/2006/relationships/hyperlink" Target="file:///C:\Users\merias\Documents\RAN1\TSGR1_99-USA\Docs\R1-1912215.zip" TargetMode="External"/><Relationship Id="rId220" Type="http://schemas.openxmlformats.org/officeDocument/2006/relationships/hyperlink" Target="file:///C:\Users\merias\Documents\RAN1\TSGR1_99-USA\Docs\R1-1912653.zip" TargetMode="External"/><Relationship Id="rId241" Type="http://schemas.openxmlformats.org/officeDocument/2006/relationships/hyperlink" Target="file:///C:\Users\merias\Documents\RAN1\TSGR1_99-USA\Docs\R1-1912398.zip" TargetMode="External"/><Relationship Id="rId15" Type="http://schemas.openxmlformats.org/officeDocument/2006/relationships/hyperlink" Target="file:///D:\Copy%20from%20Yun-E\&#21327;&#35758;\&#26631;&#20934;&#36827;&#23637;\RAN1&#21508;&#27425;&#20250;&#35758;&#20027;&#24109;&#31508;&#35760;\Docs\R1-1910341.zip" TargetMode="External"/><Relationship Id="rId36" Type="http://schemas.openxmlformats.org/officeDocument/2006/relationships/hyperlink" Target="file:///D:\Copy%20from%20Yun-E\&#21327;&#35758;\&#26631;&#20934;&#36827;&#23637;\RAN1&#21508;&#27425;&#20250;&#35758;&#20027;&#24109;&#31508;&#35760;\Docs\R1-1911629.zip" TargetMode="External"/><Relationship Id="rId57" Type="http://schemas.openxmlformats.org/officeDocument/2006/relationships/hyperlink" Target="file:///D:\Copy%20from%20Yun-E\&#21327;&#35758;\&#26631;&#20934;&#36827;&#23637;\RAN1&#21508;&#27425;&#20250;&#35758;&#20027;&#24109;&#31508;&#35760;\Docs\R1-1910934.zip" TargetMode="External"/><Relationship Id="rId262" Type="http://schemas.openxmlformats.org/officeDocument/2006/relationships/hyperlink" Target="file:///C:\Users\merias\Documents\RAN1\TSGR1_99-USA\Docs\R1-1912033.zip" TargetMode="External"/><Relationship Id="rId283" Type="http://schemas.openxmlformats.org/officeDocument/2006/relationships/hyperlink" Target="file:///C:\Users\merias\Documents\RAN1\TSGR1_99-USA\Docs\R1-1912120.zip" TargetMode="External"/><Relationship Id="rId318" Type="http://schemas.openxmlformats.org/officeDocument/2006/relationships/hyperlink" Target="file:///C:\Users\merias\Documents\RAN1\TSGR1_99-USA\Docs\R1-1912964.zip" TargetMode="External"/><Relationship Id="rId78" Type="http://schemas.openxmlformats.org/officeDocument/2006/relationships/hyperlink" Target="file:///D:\Copy%20from%20Yun-E\&#21327;&#35758;\&#26631;&#20934;&#36827;&#23637;\RAN1&#21508;&#27425;&#20250;&#35758;&#20027;&#24109;&#31508;&#35760;\Docs\R1-1910343.zip" TargetMode="External"/><Relationship Id="rId99" Type="http://schemas.openxmlformats.org/officeDocument/2006/relationships/hyperlink" Target="file:///D:\Copy%20from%20Yun-E\&#21327;&#35758;\&#26631;&#20934;&#36827;&#23637;\RAN1&#21508;&#27425;&#20250;&#35758;&#20027;&#24109;&#31508;&#35760;\Docs\R1-1911503.zip" TargetMode="External"/><Relationship Id="rId101" Type="http://schemas.openxmlformats.org/officeDocument/2006/relationships/hyperlink" Target="file:///D:\Copy%20from%20Yun-E\&#21327;&#35758;\&#26631;&#20934;&#36827;&#23637;\RAN1&#21508;&#27425;&#20250;&#35758;&#20027;&#24109;&#31508;&#35760;\Docs\R1-1911700.zip" TargetMode="External"/><Relationship Id="rId122" Type="http://schemas.openxmlformats.org/officeDocument/2006/relationships/hyperlink" Target="file:///D:\Copy%20from%20Yun-E\&#21327;&#35758;\&#26631;&#20934;&#36827;&#23637;\RAN1&#21508;&#27425;&#20250;&#35758;&#20027;&#24109;&#31508;&#35760;\Docs\R1-1910560.zip" TargetMode="External"/><Relationship Id="rId143" Type="http://schemas.openxmlformats.org/officeDocument/2006/relationships/hyperlink" Target="file:///D:\Copy%20from%20Yun-E\&#21327;&#35758;\&#26631;&#20934;&#36827;&#23637;\RAN1&#21508;&#27425;&#20250;&#35758;&#20027;&#24109;&#31508;&#35760;\Docs\R1-1911122.zip" TargetMode="External"/><Relationship Id="rId164" Type="http://schemas.openxmlformats.org/officeDocument/2006/relationships/hyperlink" Target="file:///D:\Copy%20from%20Yun-E\&#21327;&#35758;\&#26631;&#20934;&#36827;&#23637;\RAN1&#21508;&#27425;&#20250;&#35758;&#20027;&#24109;&#31508;&#35760;\Docs\R1-1910773.zip" TargetMode="External"/><Relationship Id="rId185" Type="http://schemas.openxmlformats.org/officeDocument/2006/relationships/hyperlink" Target="file:///C:\Users\merias\Documents\RAN1\TSGR1_99-USA\Docs\R1-1912396.zip" TargetMode="External"/><Relationship Id="rId9" Type="http://schemas.openxmlformats.org/officeDocument/2006/relationships/hyperlink" Target="file:///D:\Copy%20from%20Yun-E\&#21327;&#35758;\&#26631;&#20934;&#36827;&#23637;\RAN1&#21508;&#27425;&#20250;&#35758;&#20027;&#24109;&#31508;&#35760;\Docs\R1-1911638.zip" TargetMode="External"/><Relationship Id="rId210" Type="http://schemas.openxmlformats.org/officeDocument/2006/relationships/hyperlink" Target="file:///C:\Users\merias\Documents\RAN1\TSGR1_99-USA\Docs\R1-1912253.zip" TargetMode="External"/><Relationship Id="rId26" Type="http://schemas.openxmlformats.org/officeDocument/2006/relationships/hyperlink" Target="file:///D:\Copy%20from%20Yun-E\&#21327;&#35758;\&#26631;&#20934;&#36827;&#23637;\RAN1&#21508;&#27425;&#20250;&#35758;&#20027;&#24109;&#31508;&#35760;\Docs\R1-1911078.zip" TargetMode="External"/><Relationship Id="rId231" Type="http://schemas.openxmlformats.org/officeDocument/2006/relationships/hyperlink" Target="file:///C:\Users\merias\Documents\RAN1\TSGR1_99-USA\Docs\R1-1913516.zip" TargetMode="External"/><Relationship Id="rId252" Type="http://schemas.openxmlformats.org/officeDocument/2006/relationships/hyperlink" Target="file:///C:\Users\merias\Documents\RAN1\TSGR1_99-USA\Docs\R1-1912852.zip" TargetMode="External"/><Relationship Id="rId273" Type="http://schemas.openxmlformats.org/officeDocument/2006/relationships/hyperlink" Target="file:///C:\Users\merias\Documents\RAN1\TSGR1_99-USA\Docs\R1-1912777.zip" TargetMode="External"/><Relationship Id="rId294" Type="http://schemas.openxmlformats.org/officeDocument/2006/relationships/hyperlink" Target="file:///C:\Users\merias\Documents\RAN1\TSGR1_99-USA\Docs\R1-1912654.zip" TargetMode="External"/><Relationship Id="rId308" Type="http://schemas.openxmlformats.org/officeDocument/2006/relationships/hyperlink" Target="file:///C:\Users\merias\Documents\RAN1\TSGR1_99-USA\Docs\R1-1912036.zip" TargetMode="External"/><Relationship Id="rId329" Type="http://schemas.openxmlformats.org/officeDocument/2006/relationships/theme" Target="theme/theme1.xml"/><Relationship Id="rId47" Type="http://schemas.openxmlformats.org/officeDocument/2006/relationships/hyperlink" Target="file:///D:\Copy%20from%20Yun-E\&#21327;&#35758;\&#26631;&#20934;&#36827;&#23637;\RAN1&#21508;&#27425;&#20250;&#35758;&#20027;&#24109;&#31508;&#35760;\Docs\R1-1910431.zip" TargetMode="External"/><Relationship Id="rId68" Type="http://schemas.openxmlformats.org/officeDocument/2006/relationships/hyperlink" Target="file:///D:\Copy%20from%20Yun-E\&#21327;&#35758;\&#26631;&#20934;&#36827;&#23637;\RAN1&#21508;&#27425;&#20250;&#35758;&#20027;&#24109;&#31508;&#35760;\Docs\R1-1911325.zip" TargetMode="External"/><Relationship Id="rId89" Type="http://schemas.openxmlformats.org/officeDocument/2006/relationships/hyperlink" Target="file:///D:\Copy%20from%20Yun-E\&#21327;&#35758;\&#26631;&#20934;&#36827;&#23637;\RAN1&#21508;&#27425;&#20250;&#35758;&#20027;&#24109;&#31508;&#35760;\Docs\R1-1911037.zip" TargetMode="External"/><Relationship Id="rId112" Type="http://schemas.openxmlformats.org/officeDocument/2006/relationships/hyperlink" Target="file:///D:\Copy%20from%20Yun-E\&#21327;&#35758;\&#26631;&#20934;&#36827;&#23637;\RAN1&#21508;&#27425;&#20250;&#35758;&#20027;&#24109;&#31508;&#35760;\Docs\R1-1910829.zip" TargetMode="External"/><Relationship Id="rId133" Type="http://schemas.openxmlformats.org/officeDocument/2006/relationships/hyperlink" Target="file:///D:\Copy%20from%20Yun-E\&#21327;&#35758;\&#26631;&#20934;&#36827;&#23637;\RAN1&#21508;&#27425;&#20250;&#35758;&#20027;&#24109;&#31508;&#35760;\Docs\R1-1910530.zip" TargetMode="External"/><Relationship Id="rId154" Type="http://schemas.openxmlformats.org/officeDocument/2006/relationships/hyperlink" Target="file:///D:\Copy%20from%20Yun-E\&#21327;&#35758;\&#26631;&#20934;&#36827;&#23637;\RAN1&#21508;&#27425;&#20250;&#35758;&#20027;&#24109;&#31508;&#35760;\Docs\R1-1910020.zip" TargetMode="External"/><Relationship Id="rId175" Type="http://schemas.openxmlformats.org/officeDocument/2006/relationships/hyperlink" Target="file:///C:\Users\merias\Documents\RAN1\TSGR1_99-USA\Docs\R1-1913476.zip" TargetMode="External"/><Relationship Id="rId196" Type="http://schemas.openxmlformats.org/officeDocument/2006/relationships/hyperlink" Target="file:///C:\Users\merias\Documents\RAN1\TSGR1_99-USA\Docs\R1-1912959.zip" TargetMode="External"/><Relationship Id="rId200" Type="http://schemas.openxmlformats.org/officeDocument/2006/relationships/hyperlink" Target="file:///C:\Users\merias\Documents\RAN1\TSGR1_99-USA\Docs\R1-1913430.zip" TargetMode="External"/><Relationship Id="rId16" Type="http://schemas.openxmlformats.org/officeDocument/2006/relationships/hyperlink" Target="file:///D:\Copy%20from%20Yun-E\&#21327;&#35758;\&#26631;&#20934;&#36827;&#23637;\RAN1&#21508;&#27425;&#20250;&#35758;&#20027;&#24109;&#31508;&#35760;\Docs\R1-1910483.zip" TargetMode="External"/><Relationship Id="rId221" Type="http://schemas.openxmlformats.org/officeDocument/2006/relationships/hyperlink" Target="file:///C:\Users\merias\Documents\RAN1\TSGR1_99-USA\Docs\R1-1912729.zip" TargetMode="External"/><Relationship Id="rId242" Type="http://schemas.openxmlformats.org/officeDocument/2006/relationships/hyperlink" Target="file:///C:\Users\merias\Documents\RAN1\TSGR1_99-USA\Docs\R1-1912474.zip" TargetMode="External"/><Relationship Id="rId263" Type="http://schemas.openxmlformats.org/officeDocument/2006/relationships/hyperlink" Target="file:///C:\Users\merias\Documents\RAN1\TSGR1_99-USA\Docs\R1-1912119.zip" TargetMode="External"/><Relationship Id="rId284" Type="http://schemas.openxmlformats.org/officeDocument/2006/relationships/hyperlink" Target="file:///C:\Users\merias\Documents\RAN1\TSGR1_99-USA\Docs\R1-1912172.zip" TargetMode="External"/><Relationship Id="rId319" Type="http://schemas.openxmlformats.org/officeDocument/2006/relationships/hyperlink" Target="file:///C:\Users\merias\Documents\RAN1\TSGR1_99-USA\Docs\R1-1913033.zip" TargetMode="External"/><Relationship Id="rId37" Type="http://schemas.openxmlformats.org/officeDocument/2006/relationships/hyperlink" Target="file:///D:\Copy%20from%20Yun-E\&#21327;&#35758;\&#26631;&#20934;&#36827;&#23637;\RAN1&#21508;&#27425;&#20250;&#35758;&#20027;&#24109;&#31508;&#35760;\Docs\R1-1911691.zip" TargetMode="External"/><Relationship Id="rId58" Type="http://schemas.openxmlformats.org/officeDocument/2006/relationships/hyperlink" Target="file:///D:\Copy%20from%20Yun-E\&#21327;&#35758;\&#26631;&#20934;&#36827;&#23637;\RAN1&#21508;&#27425;&#20250;&#35758;&#20027;&#24109;&#31508;&#35760;\Docs\R1-1910966.zip" TargetMode="External"/><Relationship Id="rId79" Type="http://schemas.openxmlformats.org/officeDocument/2006/relationships/hyperlink" Target="file:///D:\Copy%20from%20Yun-E\&#21327;&#35758;\&#26631;&#20934;&#36827;&#23637;\RAN1&#21508;&#27425;&#20250;&#35758;&#20027;&#24109;&#31508;&#35760;\Docs\R1-1910485.zip" TargetMode="External"/><Relationship Id="rId102" Type="http://schemas.openxmlformats.org/officeDocument/2006/relationships/hyperlink" Target="file:///D:\Copy%20from%20Yun-E\&#21327;&#35758;\&#26631;&#20934;&#36827;&#23637;\RAN1&#21508;&#27425;&#20250;&#35758;&#20027;&#24109;&#31508;&#35760;\Docs\R1-1911708.zip" TargetMode="External"/><Relationship Id="rId123" Type="http://schemas.openxmlformats.org/officeDocument/2006/relationships/hyperlink" Target="file:///D:\Copy%20from%20Yun-E\&#21327;&#35758;\&#26631;&#20934;&#36827;&#23637;\RAN1&#21508;&#27425;&#20250;&#35758;&#20027;&#24109;&#31508;&#35760;\Docs\R1-1911660.zip" TargetMode="External"/><Relationship Id="rId144" Type="http://schemas.openxmlformats.org/officeDocument/2006/relationships/hyperlink" Target="file:///D:\Copy%20from%20Yun-E\&#21327;&#35758;\&#26631;&#20934;&#36827;&#23637;\RAN1&#21508;&#27425;&#20250;&#35758;&#20027;&#24109;&#31508;&#35760;\Docs\R1-1911179.zip" TargetMode="External"/><Relationship Id="rId90" Type="http://schemas.openxmlformats.org/officeDocument/2006/relationships/hyperlink" Target="file:///D:\Copy%20from%20Yun-E\&#21327;&#35758;\&#26631;&#20934;&#36827;&#23637;\RAN1&#21508;&#27425;&#20250;&#35758;&#20027;&#24109;&#31508;&#35760;\Docs\R1-1911080.zip" TargetMode="External"/><Relationship Id="rId165" Type="http://schemas.openxmlformats.org/officeDocument/2006/relationships/hyperlink" Target="file:///D:\Copy%20from%20Yun-E\&#21327;&#35758;\&#26631;&#20934;&#36827;&#23637;\RAN1&#21508;&#27425;&#20250;&#35758;&#20027;&#24109;&#31508;&#35760;\Docs\R1-1910831.zip" TargetMode="External"/><Relationship Id="rId186" Type="http://schemas.openxmlformats.org/officeDocument/2006/relationships/hyperlink" Target="file:///C:\Users\merias\Documents\RAN1\TSGR1_99-USA\Docs\R1-1912472.zip" TargetMode="External"/><Relationship Id="rId211" Type="http://schemas.openxmlformats.org/officeDocument/2006/relationships/hyperlink" Target="file:///C:\Users\merias\Documents\RAN1\TSGR1_99-USA\Docs\R1-1912351.zip" TargetMode="External"/><Relationship Id="rId232" Type="http://schemas.openxmlformats.org/officeDocument/2006/relationships/hyperlink" Target="file:///C:\Users\merias\Documents\RAN1\TSGR1_99-USA\Docs\R1-1911892.zip" TargetMode="External"/><Relationship Id="rId253" Type="http://schemas.openxmlformats.org/officeDocument/2006/relationships/hyperlink" Target="file:///C:\Users\merias\Documents\RAN1\TSGR1_99-USA\Docs\R1-1912860.zip" TargetMode="External"/><Relationship Id="rId274" Type="http://schemas.openxmlformats.org/officeDocument/2006/relationships/hyperlink" Target="file:///C:\Users\merias\Documents\RAN1\TSGR1_99-USA\Docs\R1-1912819.zip" TargetMode="External"/><Relationship Id="rId295" Type="http://schemas.openxmlformats.org/officeDocument/2006/relationships/hyperlink" Target="file:///C:\Users\merias\Documents\RAN1\TSGR1_99-USA\Docs\R1-1912735.zip" TargetMode="External"/><Relationship Id="rId309" Type="http://schemas.openxmlformats.org/officeDocument/2006/relationships/hyperlink" Target="file:///C:\Users\merias\Documents\RAN1\TSGR1_99-USA\Docs\R1-1912121.zip" TargetMode="External"/><Relationship Id="rId27" Type="http://schemas.openxmlformats.org/officeDocument/2006/relationships/hyperlink" Target="file:///D:\Copy%20from%20Yun-E\&#21327;&#35758;\&#26631;&#20934;&#36827;&#23637;\RAN1&#21508;&#27425;&#20250;&#35758;&#20027;&#24109;&#31508;&#35760;\Docs\R1-1911118.zip" TargetMode="External"/><Relationship Id="rId48" Type="http://schemas.openxmlformats.org/officeDocument/2006/relationships/hyperlink" Target="file:///D:\Copy%20from%20Yun-E\&#21327;&#35758;\&#26631;&#20934;&#36827;&#23637;\RAN1&#21508;&#27425;&#20250;&#35758;&#20027;&#24109;&#31508;&#35760;\Docs\R1-1910484.zip" TargetMode="External"/><Relationship Id="rId69" Type="http://schemas.openxmlformats.org/officeDocument/2006/relationships/hyperlink" Target="file:///D:\Copy%20from%20Yun-E\&#21327;&#35758;\&#26631;&#20934;&#36827;&#23637;\RAN1&#21508;&#27425;&#20250;&#35758;&#20027;&#24109;&#31508;&#35760;\Docs\R1-1911527.zip" TargetMode="External"/><Relationship Id="rId113" Type="http://schemas.openxmlformats.org/officeDocument/2006/relationships/hyperlink" Target="file:///D:\Copy%20from%20Yun-E\&#21327;&#35758;\&#26631;&#20934;&#36827;&#23637;\RAN1&#21508;&#27425;&#20250;&#35758;&#20027;&#24109;&#31508;&#35760;\Docs\R1-1910853.zip" TargetMode="External"/><Relationship Id="rId134" Type="http://schemas.openxmlformats.org/officeDocument/2006/relationships/hyperlink" Target="file:///D:\Copy%20from%20Yun-E\&#21327;&#35758;\&#26631;&#20934;&#36827;&#23637;\RAN1&#21508;&#27425;&#20250;&#35758;&#20027;&#24109;&#31508;&#35760;\Docs\R1-1910549.zip" TargetMode="External"/><Relationship Id="rId320" Type="http://schemas.openxmlformats.org/officeDocument/2006/relationships/hyperlink" Target="file:///D:\Documents\3GPP\tsg_ran\WG2\RAN2\Docs\R2-1916266.zip" TargetMode="External"/><Relationship Id="rId80" Type="http://schemas.openxmlformats.org/officeDocument/2006/relationships/hyperlink" Target="file:///D:\Copy%20from%20Yun-E\&#21327;&#35758;\&#26631;&#20934;&#36827;&#23637;\RAN1&#21508;&#27425;&#20250;&#35758;&#20027;&#24109;&#31508;&#35760;\Docs\R1-1910521.zip" TargetMode="External"/><Relationship Id="rId155" Type="http://schemas.openxmlformats.org/officeDocument/2006/relationships/hyperlink" Target="file:///D:\Copy%20from%20Yun-E\&#21327;&#35758;\&#26631;&#20934;&#36827;&#23637;\RAN1&#21508;&#27425;&#20250;&#35758;&#20027;&#24109;&#31508;&#35760;\Docs\R1-1910071.zip" TargetMode="External"/><Relationship Id="rId176" Type="http://schemas.openxmlformats.org/officeDocument/2006/relationships/hyperlink" Target="file:///C:\Users\merias\Documents\RAN1\TSGR1_99-USA\Docs\R1-1911890.zip" TargetMode="External"/><Relationship Id="rId197" Type="http://schemas.openxmlformats.org/officeDocument/2006/relationships/hyperlink" Target="file:///C:\Users\merias\Documents\RAN1\TSGR1_99-USA\Docs\R1-1913067.zip" TargetMode="External"/><Relationship Id="rId201" Type="http://schemas.openxmlformats.org/officeDocument/2006/relationships/hyperlink" Target="file:///C:\Users\merias\Documents\RAN1\TSGR1_99-USA\Docs\R1-1911891.zip" TargetMode="External"/><Relationship Id="rId222" Type="http://schemas.openxmlformats.org/officeDocument/2006/relationships/hyperlink" Target="file:///C:\Users\merias\Documents\RAN1\TSGR1_99-USA\Docs\R1-1912748.zip" TargetMode="External"/><Relationship Id="rId243" Type="http://schemas.openxmlformats.org/officeDocument/2006/relationships/hyperlink" Target="file:///C:\Users\merias\Documents\RAN1\TSGR1_99-USA\Docs\R1-1912513.zip" TargetMode="External"/><Relationship Id="rId264" Type="http://schemas.openxmlformats.org/officeDocument/2006/relationships/hyperlink" Target="file:///C:\Users\merias\Documents\RAN1\TSGR1_99-USA\Docs\R1-1912171.zip" TargetMode="External"/><Relationship Id="rId285" Type="http://schemas.openxmlformats.org/officeDocument/2006/relationships/hyperlink" Target="file:///C:\Users\merias\Documents\RAN1\TSGR1_99-USA\Docs\R1-1912218.zip" TargetMode="External"/><Relationship Id="rId17" Type="http://schemas.openxmlformats.org/officeDocument/2006/relationships/hyperlink" Target="file:///D:\Copy%20from%20Yun-E\&#21327;&#35758;\&#26631;&#20934;&#36827;&#23637;\RAN1&#21508;&#27425;&#20250;&#35758;&#20027;&#24109;&#31508;&#35760;\Docs\R1-1910545.zip" TargetMode="External"/><Relationship Id="rId38" Type="http://schemas.openxmlformats.org/officeDocument/2006/relationships/hyperlink" Target="file:///D:\Copy%20from%20Yun-E\&#21327;&#35758;\&#26631;&#20934;&#36827;&#23637;\RAN1&#21508;&#27425;&#20250;&#35758;&#20027;&#24109;&#31508;&#35760;\Docs\R1-1911707.zip" TargetMode="External"/><Relationship Id="rId59" Type="http://schemas.openxmlformats.org/officeDocument/2006/relationships/hyperlink" Target="file:///D:\Copy%20from%20Yun-E\&#21327;&#35758;\&#26631;&#20934;&#36827;&#23637;\RAN1&#21508;&#27425;&#20250;&#35758;&#20027;&#24109;&#31508;&#35760;\Docs\R1-1910990.zip" TargetMode="External"/><Relationship Id="rId103" Type="http://schemas.openxmlformats.org/officeDocument/2006/relationships/hyperlink" Target="file:///D:\Copy%20from%20Yun-E\&#21327;&#35758;\&#26631;&#20934;&#36827;&#23637;\RAN1&#21508;&#27425;&#20250;&#35758;&#20027;&#24109;&#31508;&#35760;\Docs\R1-1910069.zip" TargetMode="External"/><Relationship Id="rId124" Type="http://schemas.openxmlformats.org/officeDocument/2006/relationships/hyperlink" Target="file:///D:\Copy%20from%20Yun-E\&#21327;&#35758;\&#26631;&#20934;&#36827;&#23637;\RAN1&#21508;&#27425;&#20250;&#35758;&#20027;&#24109;&#31508;&#35760;\Docs\R1-1911688.zip" TargetMode="External"/><Relationship Id="rId310" Type="http://schemas.openxmlformats.org/officeDocument/2006/relationships/hyperlink" Target="file:///C:\Users\merias\Documents\RAN1\TSGR1_99-USA\Docs\R1-1912173.zip" TargetMode="External"/><Relationship Id="rId70" Type="http://schemas.openxmlformats.org/officeDocument/2006/relationships/hyperlink" Target="file:///D:\Copy%20from%20Yun-E\&#21327;&#35758;\&#26631;&#20934;&#36827;&#23637;\RAN1&#21508;&#27425;&#20250;&#35758;&#20027;&#24109;&#31508;&#35760;\Docs\R1-1911631.zip" TargetMode="External"/><Relationship Id="rId91" Type="http://schemas.openxmlformats.org/officeDocument/2006/relationships/hyperlink" Target="file:///D:\Copy%20from%20Yun-E\&#21327;&#35758;\&#26631;&#20934;&#36827;&#23637;\RAN1&#21508;&#27425;&#20250;&#35758;&#20027;&#24109;&#31508;&#35760;\Docs\R1-1911085.zip" TargetMode="External"/><Relationship Id="rId145" Type="http://schemas.openxmlformats.org/officeDocument/2006/relationships/hyperlink" Target="file:///D:\Copy%20from%20Yun-E\&#21327;&#35758;\&#26631;&#20934;&#36827;&#23637;\RAN1&#21508;&#27425;&#20250;&#35758;&#20027;&#24109;&#31508;&#35760;\Docs\R1-1911252.zip" TargetMode="External"/><Relationship Id="rId166" Type="http://schemas.openxmlformats.org/officeDocument/2006/relationships/hyperlink" Target="file:///D:\Copy%20from%20Yun-E\&#21327;&#35758;\&#26631;&#20934;&#36827;&#23637;\RAN1&#21508;&#27425;&#20250;&#35758;&#20027;&#24109;&#31508;&#35760;\Docs\R1-1910869.zip" TargetMode="External"/><Relationship Id="rId187" Type="http://schemas.openxmlformats.org/officeDocument/2006/relationships/hyperlink" Target="file:///C:\Users\merias\Documents\RAN1\TSGR1_99-USA\Docs\R1-1912511.zip" TargetMode="External"/><Relationship Id="rId1" Type="http://schemas.openxmlformats.org/officeDocument/2006/relationships/customXml" Target="../customXml/item1.xml"/><Relationship Id="rId212" Type="http://schemas.openxmlformats.org/officeDocument/2006/relationships/hyperlink" Target="file:///C:\Users\merias\Documents\RAN1\TSGR1_99-USA\Docs\R1-1912397.zip" TargetMode="External"/><Relationship Id="rId233" Type="http://schemas.openxmlformats.org/officeDocument/2006/relationships/hyperlink" Target="file:///C:\Users\merias\Documents\RAN1\TSGR1_99-USA\Docs\R1-1911947.zip" TargetMode="External"/><Relationship Id="rId254" Type="http://schemas.openxmlformats.org/officeDocument/2006/relationships/hyperlink" Target="file:///C:\Users\merias\Documents\RAN1\TSGR1_99-USA\Docs\R1-1912887.zip" TargetMode="External"/><Relationship Id="rId28" Type="http://schemas.openxmlformats.org/officeDocument/2006/relationships/hyperlink" Target="file:///D:\Copy%20from%20Yun-E\&#21327;&#35758;\&#26631;&#20934;&#36827;&#23637;\RAN1&#21508;&#27425;&#20250;&#35758;&#20027;&#24109;&#31508;&#35760;\Docs\R1-1911175.zip" TargetMode="External"/><Relationship Id="rId49" Type="http://schemas.openxmlformats.org/officeDocument/2006/relationships/hyperlink" Target="file:///D:\Copy%20from%20Yun-E\&#21327;&#35758;\&#26631;&#20934;&#36827;&#23637;\RAN1&#21508;&#27425;&#20250;&#35758;&#20027;&#24109;&#31508;&#35760;\Docs\R1-1910529.zip" TargetMode="External"/><Relationship Id="rId114" Type="http://schemas.openxmlformats.org/officeDocument/2006/relationships/hyperlink" Target="file:///D:\Copy%20from%20Yun-E\&#21327;&#35758;\&#26631;&#20934;&#36827;&#23637;\RAN1&#21508;&#27425;&#20250;&#35758;&#20027;&#24109;&#31508;&#35760;\Docs\R1-1910936.zip" TargetMode="External"/><Relationship Id="rId275" Type="http://schemas.openxmlformats.org/officeDocument/2006/relationships/hyperlink" Target="file:///C:\Users\merias\Documents\RAN1\TSGR1_99-USA\Docs\R1-1912888.zip" TargetMode="External"/><Relationship Id="rId296" Type="http://schemas.openxmlformats.org/officeDocument/2006/relationships/hyperlink" Target="file:///C:\Users\merias\Documents\RAN1\TSGR1_99-USA\Docs\R1-1912751.zip" TargetMode="External"/><Relationship Id="rId300" Type="http://schemas.openxmlformats.org/officeDocument/2006/relationships/hyperlink" Target="file:///C:\Users\merias\Documents\RAN1\TSGR1_99-USA\Docs\R1-1913032.zip" TargetMode="External"/><Relationship Id="rId60" Type="http://schemas.openxmlformats.org/officeDocument/2006/relationships/hyperlink" Target="file:///D:\Copy%20from%20Yun-E\&#21327;&#35758;\&#26631;&#20934;&#36827;&#23637;\RAN1&#21508;&#27425;&#20250;&#35758;&#20027;&#24109;&#31508;&#35760;\Docs\R1-1910999.zip" TargetMode="External"/><Relationship Id="rId81" Type="http://schemas.openxmlformats.org/officeDocument/2006/relationships/hyperlink" Target="file:///D:\Copy%20from%20Yun-E\&#21327;&#35758;\&#26631;&#20934;&#36827;&#23637;\RAN1&#21508;&#27425;&#20250;&#35758;&#20027;&#24109;&#31508;&#35760;\Docs\R1-1910547.zip" TargetMode="External"/><Relationship Id="rId135" Type="http://schemas.openxmlformats.org/officeDocument/2006/relationships/hyperlink" Target="file:///D:\Copy%20from%20Yun-E\&#21327;&#35758;\&#26631;&#20934;&#36827;&#23637;\RAN1&#21508;&#27425;&#20250;&#35758;&#20027;&#24109;&#31508;&#35760;\Docs\R1-1910623.zip" TargetMode="External"/><Relationship Id="rId156" Type="http://schemas.openxmlformats.org/officeDocument/2006/relationships/hyperlink" Target="file:///D:\Copy%20from%20Yun-E\&#21327;&#35758;\&#26631;&#20934;&#36827;&#23637;\RAN1&#21508;&#27425;&#20250;&#35758;&#20027;&#24109;&#31508;&#35760;\Docs\R1-1910105.zip" TargetMode="External"/><Relationship Id="rId177" Type="http://schemas.openxmlformats.org/officeDocument/2006/relationships/hyperlink" Target="file:///C:\Users\merias\Documents\RAN1\TSGR1_99-USA\Docs\R1-1911945.zip" TargetMode="External"/><Relationship Id="rId198" Type="http://schemas.openxmlformats.org/officeDocument/2006/relationships/hyperlink" Target="file:///C:\Users\merias\Documents\RAN1\TSGR1_99-USA\Docs\R1-1913241.zip" TargetMode="External"/><Relationship Id="rId321" Type="http://schemas.openxmlformats.org/officeDocument/2006/relationships/hyperlink" Target="file:///D:\Documents\3GPP\tsg_ran\WG2\RAN2\Docs\R2-1916021.zip" TargetMode="External"/><Relationship Id="rId202" Type="http://schemas.openxmlformats.org/officeDocument/2006/relationships/hyperlink" Target="file:///C:\Users\merias\Documents\RAN1\TSGR1_99-USA\Docs\R1-1911946.zip" TargetMode="External"/><Relationship Id="rId223" Type="http://schemas.openxmlformats.org/officeDocument/2006/relationships/hyperlink" Target="file:///C:\Users\merias\Documents\RAN1\TSGR1_99-USA\Docs\R1-1912769.zip" TargetMode="External"/><Relationship Id="rId244" Type="http://schemas.openxmlformats.org/officeDocument/2006/relationships/hyperlink" Target="file:///C:\Users\merias\Documents\RAN1\TSGR1_99-USA\Docs\R1-1912520.zip" TargetMode="External"/><Relationship Id="rId18" Type="http://schemas.openxmlformats.org/officeDocument/2006/relationships/hyperlink" Target="file:///D:\Copy%20from%20Yun-E\&#21327;&#35758;\&#26631;&#20934;&#36827;&#23637;\RAN1&#21508;&#27425;&#20250;&#35758;&#20027;&#24109;&#31508;&#35760;\Docs\R1-1910619.zip" TargetMode="External"/><Relationship Id="rId39" Type="http://schemas.openxmlformats.org/officeDocument/2006/relationships/hyperlink" Target="file:///D:\Copy%20from%20Yun-E\&#21327;&#35758;\&#26631;&#20934;&#36827;&#23637;\RAN1&#21508;&#27425;&#20250;&#35758;&#20027;&#24109;&#31508;&#35760;\Docs\R1-1910028.zip" TargetMode="External"/><Relationship Id="rId265" Type="http://schemas.openxmlformats.org/officeDocument/2006/relationships/hyperlink" Target="file:///C:\Users\merias\Documents\RAN1\TSGR1_99-USA\Docs\R1-1912217.zip" TargetMode="External"/><Relationship Id="rId286" Type="http://schemas.openxmlformats.org/officeDocument/2006/relationships/hyperlink" Target="file:///C:\Users\merias\Documents\RAN1\TSGR1_99-USA\Docs\R1-1912254.zip" TargetMode="External"/><Relationship Id="rId50" Type="http://schemas.openxmlformats.org/officeDocument/2006/relationships/hyperlink" Target="file:///D:\Copy%20from%20Yun-E\&#21327;&#35758;\&#26631;&#20934;&#36827;&#23637;\RAN1&#21508;&#27425;&#20250;&#35758;&#20027;&#24109;&#31508;&#35760;\Docs\R1-1910546.zip" TargetMode="External"/><Relationship Id="rId104" Type="http://schemas.openxmlformats.org/officeDocument/2006/relationships/hyperlink" Target="file:///D:\Copy%20from%20Yun-E\&#21327;&#35758;\&#26631;&#20934;&#36827;&#23637;\RAN1&#21508;&#27425;&#20250;&#35758;&#20027;&#24109;&#31508;&#35760;\Docs\R1-1910103.zip" TargetMode="External"/><Relationship Id="rId125" Type="http://schemas.openxmlformats.org/officeDocument/2006/relationships/hyperlink" Target="file:///D:\Copy%20from%20Yun-E\&#21327;&#35758;\&#26631;&#20934;&#36827;&#23637;\RAN1&#21508;&#27425;&#20250;&#35758;&#20027;&#24109;&#31508;&#35760;\Docs\R1-1911712.zip" TargetMode="External"/><Relationship Id="rId146" Type="http://schemas.openxmlformats.org/officeDocument/2006/relationships/hyperlink" Target="file:///D:\Copy%20from%20Yun-E\&#21327;&#35758;\&#26631;&#20934;&#36827;&#23637;\RAN1&#21508;&#27425;&#20250;&#35758;&#20027;&#24109;&#31508;&#35760;\Docs\R1-1911300.zip" TargetMode="External"/><Relationship Id="rId167" Type="http://schemas.openxmlformats.org/officeDocument/2006/relationships/hyperlink" Target="file:///D:\Copy%20from%20Yun-E\&#21327;&#35758;\&#26631;&#20934;&#36827;&#23637;\RAN1&#21508;&#27425;&#20250;&#35758;&#20027;&#24109;&#31508;&#35760;\Docs\R1-1910992.zip" TargetMode="External"/><Relationship Id="rId188" Type="http://schemas.openxmlformats.org/officeDocument/2006/relationships/hyperlink" Target="file:///C:\Users\merias\Documents\RAN1\TSGR1_99-USA\Docs\R1-1912518.zip" TargetMode="External"/><Relationship Id="rId311" Type="http://schemas.openxmlformats.org/officeDocument/2006/relationships/hyperlink" Target="file:///C:\Users\merias\Documents\RAN1\TSGR1_99-USA\Docs\R1-1912219.zip" TargetMode="External"/><Relationship Id="rId71" Type="http://schemas.openxmlformats.org/officeDocument/2006/relationships/hyperlink" Target="file:///D:\Copy%20from%20Yun-E\&#21327;&#35758;\&#26631;&#20934;&#36827;&#23637;\RAN1&#21508;&#27425;&#20250;&#35758;&#20027;&#24109;&#31508;&#35760;\Docs\R1-1911695.zip" TargetMode="External"/><Relationship Id="rId92" Type="http://schemas.openxmlformats.org/officeDocument/2006/relationships/hyperlink" Target="file:///D:\Copy%20from%20Yun-E\&#21327;&#35758;\&#26631;&#20934;&#36827;&#23637;\RAN1&#21508;&#27425;&#20250;&#35758;&#20027;&#24109;&#31508;&#35760;\Docs\R1-1911120.zip" TargetMode="External"/><Relationship Id="rId213" Type="http://schemas.openxmlformats.org/officeDocument/2006/relationships/hyperlink" Target="file:///C:\Users\merias\Documents\RAN1\TSGR1_99-USA\Docs\R1-1912473.zip" TargetMode="External"/><Relationship Id="rId234" Type="http://schemas.openxmlformats.org/officeDocument/2006/relationships/hyperlink" Target="file:///C:\Users\merias\Documents\RAN1\TSGR1_99-USA\Docs\R1-1911965.zip" TargetMode="External"/><Relationship Id="rId2" Type="http://schemas.openxmlformats.org/officeDocument/2006/relationships/numbering" Target="numbering.xml"/><Relationship Id="rId29" Type="http://schemas.openxmlformats.org/officeDocument/2006/relationships/hyperlink" Target="file:///D:\Copy%20from%20Yun-E\&#21327;&#35758;\&#26631;&#20934;&#36827;&#23637;\RAN1&#21508;&#27425;&#20250;&#35758;&#20027;&#24109;&#31508;&#35760;\Docs\R1-1911285.zip" TargetMode="External"/><Relationship Id="rId255" Type="http://schemas.openxmlformats.org/officeDocument/2006/relationships/hyperlink" Target="file:///C:\Users\merias\Documents\RAN1\TSGR1_99-USA\Docs\R1-1912961.zip" TargetMode="External"/><Relationship Id="rId276" Type="http://schemas.openxmlformats.org/officeDocument/2006/relationships/hyperlink" Target="file:///C:\Users\merias\Documents\RAN1\TSGR1_99-USA\Docs\R1-1912962.zip" TargetMode="External"/><Relationship Id="rId297" Type="http://schemas.openxmlformats.org/officeDocument/2006/relationships/hyperlink" Target="file:///C:\Users\merias\Documents\RAN1\TSGR1_99-USA\Docs\R1-1912820.zip" TargetMode="External"/><Relationship Id="rId40" Type="http://schemas.openxmlformats.org/officeDocument/2006/relationships/hyperlink" Target="file:///D:\Copy%20from%20Yun-E\&#21327;&#35758;\&#26631;&#20934;&#36827;&#23637;\RAN1&#21508;&#27425;&#20250;&#35758;&#20027;&#24109;&#31508;&#35760;\Docs\R1-1910067.zip" TargetMode="External"/><Relationship Id="rId115" Type="http://schemas.openxmlformats.org/officeDocument/2006/relationships/hyperlink" Target="file:///D:\Copy%20from%20Yun-E\&#21327;&#35758;\&#26631;&#20934;&#36827;&#23637;\RAN1&#21508;&#27425;&#20250;&#35758;&#20027;&#24109;&#31508;&#35760;\Docs\R1-1910991.zip" TargetMode="External"/><Relationship Id="rId136" Type="http://schemas.openxmlformats.org/officeDocument/2006/relationships/hyperlink" Target="file:///D:\Copy%20from%20Yun-E\&#21327;&#35758;\&#26631;&#20934;&#36827;&#23637;\RAN1&#21508;&#27425;&#20250;&#35758;&#20027;&#24109;&#31508;&#35760;\Docs\R1-1910664.zip" TargetMode="External"/><Relationship Id="rId157" Type="http://schemas.openxmlformats.org/officeDocument/2006/relationships/hyperlink" Target="file:///D:\Copy%20from%20Yun-E\&#21327;&#35758;\&#26631;&#20934;&#36827;&#23637;\RAN1&#21508;&#27425;&#20250;&#35758;&#20027;&#24109;&#31508;&#35760;\Docs\R1-1910188.zip" TargetMode="External"/><Relationship Id="rId178" Type="http://schemas.openxmlformats.org/officeDocument/2006/relationships/hyperlink" Target="file:///C:\Users\merias\Documents\RAN1\TSGR1_99-USA\Docs\R1-1911963.zip" TargetMode="External"/><Relationship Id="rId301" Type="http://schemas.openxmlformats.org/officeDocument/2006/relationships/hyperlink" Target="file:///C:\Users\merias\Documents\RAN1\TSGR1_99-USA\Docs\R1-1913070.zip" TargetMode="External"/><Relationship Id="rId322" Type="http://schemas.openxmlformats.org/officeDocument/2006/relationships/hyperlink" Target="file:///D:\Documents\3GPP\tsg_ran\WG2\RAN2\Docs\R2-1916022.zip" TargetMode="External"/><Relationship Id="rId61" Type="http://schemas.openxmlformats.org/officeDocument/2006/relationships/hyperlink" Target="file:///D:\Copy%20from%20Yun-E\&#21327;&#35758;\&#26631;&#20934;&#36827;&#23637;\RAN1&#21508;&#27425;&#20250;&#35758;&#20027;&#24109;&#31508;&#35760;\Docs\R1-1911036.zip" TargetMode="External"/><Relationship Id="rId82" Type="http://schemas.openxmlformats.org/officeDocument/2006/relationships/hyperlink" Target="file:///D:\Copy%20from%20Yun-E\&#21327;&#35758;\&#26631;&#20934;&#36827;&#23637;\RAN1&#21508;&#27425;&#20250;&#35758;&#20027;&#24109;&#31508;&#35760;\Docs\R1-1910621.zip" TargetMode="External"/><Relationship Id="rId199" Type="http://schemas.openxmlformats.org/officeDocument/2006/relationships/hyperlink" Target="file:///C:\Users\merias\Documents\RAN1\TSGR1_99-USA\Docs\R1-1913361.zip" TargetMode="External"/><Relationship Id="rId203" Type="http://schemas.openxmlformats.org/officeDocument/2006/relationships/hyperlink" Target="file:///C:\Users\merias\Documents\RAN1\TSGR1_99-USA\Docs\R1-1911964.zip" TargetMode="External"/><Relationship Id="rId19" Type="http://schemas.openxmlformats.org/officeDocument/2006/relationships/hyperlink" Target="file:///D:\Copy%20from%20Yun-E\&#21327;&#35758;\&#26631;&#20934;&#36827;&#23637;\RAN1&#21508;&#27425;&#20250;&#35758;&#20027;&#24109;&#31508;&#35760;\Docs\R1-1910660.zip" TargetMode="External"/><Relationship Id="rId224" Type="http://schemas.openxmlformats.org/officeDocument/2006/relationships/hyperlink" Target="file:///C:\Users\merias\Documents\RAN1\TSGR1_99-USA\Docs\R1-1912817.zip" TargetMode="External"/><Relationship Id="rId245" Type="http://schemas.openxmlformats.org/officeDocument/2006/relationships/hyperlink" Target="file:///C:\Users\merias\Documents\RAN1\TSGR1_99-USA\Docs\R1-1912528.zip" TargetMode="External"/><Relationship Id="rId266" Type="http://schemas.openxmlformats.org/officeDocument/2006/relationships/hyperlink" Target="file:///C:\Users\merias\Documents\RAN1\TSGR1_99-USA\Docs\R1-1912353.zip" TargetMode="External"/><Relationship Id="rId287" Type="http://schemas.openxmlformats.org/officeDocument/2006/relationships/hyperlink" Target="file:///C:\Users\merias\Documents\RAN1\TSGR1_99-USA\Docs\R1-1912354.zip" TargetMode="External"/><Relationship Id="rId30" Type="http://schemas.openxmlformats.org/officeDocument/2006/relationships/hyperlink" Target="file:///D:\Copy%20from%20Yun-E\&#21327;&#35758;\&#26631;&#20934;&#36827;&#23637;\RAN1&#21508;&#27425;&#20250;&#35758;&#20027;&#24109;&#31508;&#35760;\Docs\R1-1911299.zip" TargetMode="External"/><Relationship Id="rId105" Type="http://schemas.openxmlformats.org/officeDocument/2006/relationships/hyperlink" Target="file:///D:\Copy%20from%20Yun-E\&#21327;&#35758;\&#26631;&#20934;&#36827;&#23637;\RAN1&#21508;&#27425;&#20250;&#35758;&#20027;&#24109;&#31508;&#35760;\Docs\R1-1910224.zip" TargetMode="External"/><Relationship Id="rId126" Type="http://schemas.openxmlformats.org/officeDocument/2006/relationships/hyperlink" Target="file:///D:\Copy%20from%20Yun-E\&#21327;&#35758;\&#26631;&#20934;&#36827;&#23637;\RAN1&#21508;&#27425;&#20250;&#35758;&#20027;&#24109;&#31508;&#35760;\Docs\R1-1910070.zip" TargetMode="External"/><Relationship Id="rId147" Type="http://schemas.openxmlformats.org/officeDocument/2006/relationships/hyperlink" Target="file:///D:\Copy%20from%20Yun-E\&#21327;&#35758;\&#26631;&#20934;&#36827;&#23637;\RAN1&#21508;&#27425;&#20250;&#35758;&#20027;&#24109;&#31508;&#35760;\Docs\R1-1911307.zip" TargetMode="External"/><Relationship Id="rId168" Type="http://schemas.openxmlformats.org/officeDocument/2006/relationships/hyperlink" Target="file:///D:\Copy%20from%20Yun-E\&#21327;&#35758;\&#26631;&#20934;&#36827;&#23637;\RAN1&#21508;&#27425;&#20250;&#35758;&#20027;&#24109;&#31508;&#35760;\Docs\R1-1911083.zip" TargetMode="External"/><Relationship Id="rId312" Type="http://schemas.openxmlformats.org/officeDocument/2006/relationships/hyperlink" Target="file:///C:\Users\merias\Documents\RAN1\TSGR1_99-USA\Docs\R1-1912401.zip" TargetMode="External"/><Relationship Id="rId51" Type="http://schemas.openxmlformats.org/officeDocument/2006/relationships/hyperlink" Target="file:///D:\Copy%20from%20Yun-E\&#21327;&#35758;\&#26631;&#20934;&#36827;&#23637;\RAN1&#21508;&#27425;&#20250;&#35758;&#20027;&#24109;&#31508;&#35760;\Docs\R1-1910620.zip" TargetMode="External"/><Relationship Id="rId72" Type="http://schemas.openxmlformats.org/officeDocument/2006/relationships/hyperlink" Target="file:///D:\Copy%20from%20Yun-E\&#21327;&#35758;\&#26631;&#20934;&#36827;&#23637;\RAN1&#21508;&#27425;&#20250;&#35758;&#20027;&#24109;&#31508;&#35760;\Docs\R1-1911701.zip" TargetMode="External"/><Relationship Id="rId93" Type="http://schemas.openxmlformats.org/officeDocument/2006/relationships/hyperlink" Target="file:///D:\Copy%20from%20Yun-E\&#21327;&#35758;\&#26631;&#20934;&#36827;&#23637;\RAN1&#21508;&#27425;&#20250;&#35758;&#20027;&#24109;&#31508;&#35760;\Docs\R1-1911177.zip" TargetMode="External"/><Relationship Id="rId189" Type="http://schemas.openxmlformats.org/officeDocument/2006/relationships/hyperlink" Target="file:///C:\Users\merias\Documents\RAN1\TSGR1_99-USA\Docs\R1-1912565.zip" TargetMode="External"/><Relationship Id="rId3" Type="http://schemas.openxmlformats.org/officeDocument/2006/relationships/styles" Target="styles.xml"/><Relationship Id="rId214" Type="http://schemas.openxmlformats.org/officeDocument/2006/relationships/hyperlink" Target="file:///C:\Users\merias\Documents\RAN1\TSGR1_99-USA\Docs\R1-1912512.zip" TargetMode="External"/><Relationship Id="rId235" Type="http://schemas.openxmlformats.org/officeDocument/2006/relationships/hyperlink" Target="file:///C:\Users\merias\Documents\RAN1\TSGR1_99-USA\Docs\R1-1912032.zip" TargetMode="External"/><Relationship Id="rId256" Type="http://schemas.openxmlformats.org/officeDocument/2006/relationships/hyperlink" Target="file:///C:\Users\merias\Documents\RAN1\TSGR1_99-USA\Docs\R1-1913031.zip" TargetMode="External"/><Relationship Id="rId277" Type="http://schemas.openxmlformats.org/officeDocument/2006/relationships/hyperlink" Target="file:///C:\Users\merias\Documents\RAN1\TSGR1_99-USA\Docs\R1-1912035.zip" TargetMode="External"/><Relationship Id="rId298" Type="http://schemas.openxmlformats.org/officeDocument/2006/relationships/hyperlink" Target="file:///C:\Users\merias\Documents\RAN1\TSGR1_99-USA\Docs\R1-1912853.zip" TargetMode="External"/><Relationship Id="rId116" Type="http://schemas.openxmlformats.org/officeDocument/2006/relationships/hyperlink" Target="file:///D:\Copy%20from%20Yun-E\&#21327;&#35758;\&#26631;&#20934;&#36827;&#23637;\RAN1&#21508;&#27425;&#20250;&#35758;&#20027;&#24109;&#31508;&#35760;\Docs\R1-1911018.zip" TargetMode="External"/><Relationship Id="rId137" Type="http://schemas.openxmlformats.org/officeDocument/2006/relationships/hyperlink" Target="file:///D:\Copy%20from%20Yun-E\&#21327;&#35758;\&#26631;&#20934;&#36827;&#23637;\RAN1&#21508;&#27425;&#20250;&#35758;&#20027;&#24109;&#31508;&#35760;\Docs\R1-1910772.zip" TargetMode="External"/><Relationship Id="rId158" Type="http://schemas.openxmlformats.org/officeDocument/2006/relationships/hyperlink" Target="file:///D:\Copy%20from%20Yun-E\&#21327;&#35758;\&#26631;&#20934;&#36827;&#23637;\RAN1&#21508;&#27425;&#20250;&#35758;&#20027;&#24109;&#31508;&#35760;\Docs\R1-1910226.zip" TargetMode="External"/><Relationship Id="rId302" Type="http://schemas.openxmlformats.org/officeDocument/2006/relationships/hyperlink" Target="file:///C:\Users\merias\Documents\RAN1\TSGR1_99-USA\Docs\R1-1913078.zip" TargetMode="External"/><Relationship Id="rId323" Type="http://schemas.openxmlformats.org/officeDocument/2006/relationships/hyperlink" Target="file:///D:\Documents\3GPP\tsg_ran\WG2\RAN2\Docs\R2-1916023.zip" TargetMode="External"/><Relationship Id="rId20" Type="http://schemas.openxmlformats.org/officeDocument/2006/relationships/hyperlink" Target="file:///D:\Copy%20from%20Yun-E\&#21327;&#35758;\&#26631;&#20934;&#36827;&#23637;\RAN1&#21508;&#27425;&#20250;&#35758;&#20027;&#24109;&#31508;&#35760;\Docs\R1-1910768.zip" TargetMode="External"/><Relationship Id="rId41" Type="http://schemas.openxmlformats.org/officeDocument/2006/relationships/hyperlink" Target="file:///D:\Copy%20from%20Yun-E\&#21327;&#35758;\&#26631;&#20934;&#36827;&#23637;\RAN1&#21508;&#27425;&#20250;&#35758;&#20027;&#24109;&#31508;&#35760;\Docs\R1-1910101.zip" TargetMode="External"/><Relationship Id="rId62" Type="http://schemas.openxmlformats.org/officeDocument/2006/relationships/hyperlink" Target="file:///D:\Copy%20from%20Yun-E\&#21327;&#35758;\&#26631;&#20934;&#36827;&#23637;\RAN1&#21508;&#27425;&#20250;&#35758;&#20027;&#24109;&#31508;&#35760;\Docs\R1-1911079.zip" TargetMode="External"/><Relationship Id="rId83" Type="http://schemas.openxmlformats.org/officeDocument/2006/relationships/hyperlink" Target="file:///D:\Copy%20from%20Yun-E\&#21327;&#35758;\&#26631;&#20934;&#36827;&#23637;\RAN1&#21508;&#27425;&#20250;&#35758;&#20027;&#24109;&#31508;&#35760;\Docs\R1-1910662.zip" TargetMode="External"/><Relationship Id="rId179" Type="http://schemas.openxmlformats.org/officeDocument/2006/relationships/hyperlink" Target="file:///C:\Users\merias\Documents\RAN1\TSGR1_99-USA\Docs\R1-1912030.zip" TargetMode="External"/><Relationship Id="rId190" Type="http://schemas.openxmlformats.org/officeDocument/2006/relationships/hyperlink" Target="file:///C:\Users\merias\Documents\RAN1\TSGR1_99-USA\Docs\R1-1912728.zip" TargetMode="External"/><Relationship Id="rId204" Type="http://schemas.openxmlformats.org/officeDocument/2006/relationships/hyperlink" Target="file:///C:\Users\merias\Documents\RAN1\TSGR1_99-USA\Docs\R1-1911994.zip" TargetMode="External"/><Relationship Id="rId225" Type="http://schemas.openxmlformats.org/officeDocument/2006/relationships/hyperlink" Target="file:///C:\Users\merias\Documents\RAN1\TSGR1_99-USA\Docs\R1-1912851.zip" TargetMode="External"/><Relationship Id="rId246" Type="http://schemas.openxmlformats.org/officeDocument/2006/relationships/hyperlink" Target="file:///C:\Users\merias\Documents\RAN1\TSGR1_99-USA\Docs\R1-1912581.zip" TargetMode="External"/><Relationship Id="rId267" Type="http://schemas.openxmlformats.org/officeDocument/2006/relationships/hyperlink" Target="file:///C:\Users\merias\Documents\RAN1\TSGR1_99-USA\Docs\R1-1912399.zip" TargetMode="External"/><Relationship Id="rId288" Type="http://schemas.openxmlformats.org/officeDocument/2006/relationships/hyperlink" Target="file:///C:\Users\merias\Documents\RAN1\TSGR1_99-USA\Docs\R1-1912400.zip" TargetMode="External"/><Relationship Id="rId106" Type="http://schemas.openxmlformats.org/officeDocument/2006/relationships/hyperlink" Target="file:///D:\Copy%20from%20Yun-E\&#21327;&#35758;\&#26631;&#20934;&#36827;&#23637;\RAN1&#21508;&#27425;&#20250;&#35758;&#20027;&#24109;&#31508;&#35760;\Docs\R1-1910344.zip" TargetMode="External"/><Relationship Id="rId127" Type="http://schemas.openxmlformats.org/officeDocument/2006/relationships/hyperlink" Target="file:///D:\Copy%20from%20Yun-E\&#21327;&#35758;\&#26631;&#20934;&#36827;&#23637;\RAN1&#21508;&#27425;&#20250;&#35758;&#20027;&#24109;&#31508;&#35760;\Docs\R1-1910104.zip" TargetMode="External"/><Relationship Id="rId313" Type="http://schemas.openxmlformats.org/officeDocument/2006/relationships/hyperlink" Target="file:///C:\Users\merias\Documents\RAN1\TSGR1_99-USA\Docs\R1-1912477.zip" TargetMode="External"/><Relationship Id="rId10" Type="http://schemas.openxmlformats.org/officeDocument/2006/relationships/hyperlink" Target="file:///D:\Copy%20from%20Yun-E\&#21327;&#35758;\&#26631;&#20934;&#36827;&#23637;\RAN1&#21508;&#27425;&#20250;&#35758;&#20027;&#24109;&#31508;&#35760;\Docs\R1-1911711.zip" TargetMode="External"/><Relationship Id="rId31" Type="http://schemas.openxmlformats.org/officeDocument/2006/relationships/hyperlink" Target="file:///D:\Copy%20from%20Yun-E\&#21327;&#35758;\&#26631;&#20934;&#36827;&#23637;\RAN1&#21508;&#27425;&#20250;&#35758;&#20027;&#24109;&#31508;&#35760;\Docs\R1-1911309.zip" TargetMode="External"/><Relationship Id="rId52" Type="http://schemas.openxmlformats.org/officeDocument/2006/relationships/hyperlink" Target="file:///D:\Copy%20from%20Yun-E\&#21327;&#35758;\&#26631;&#20934;&#36827;&#23637;\RAN1&#21508;&#27425;&#20250;&#35758;&#20027;&#24109;&#31508;&#35760;\Docs\R1-1910661.zip" TargetMode="External"/><Relationship Id="rId73" Type="http://schemas.openxmlformats.org/officeDocument/2006/relationships/hyperlink" Target="file:///D:\Copy%20from%20Yun-E\&#21327;&#35758;\&#26631;&#20934;&#36827;&#23637;\RAN1&#21508;&#27425;&#20250;&#35758;&#20027;&#24109;&#31508;&#35760;\Docs\R1-1910019.zip" TargetMode="External"/><Relationship Id="rId94" Type="http://schemas.openxmlformats.org/officeDocument/2006/relationships/hyperlink" Target="file:///D:\Copy%20from%20Yun-E\&#21327;&#35758;\&#26631;&#20934;&#36827;&#23637;\RAN1&#21508;&#27425;&#20250;&#35758;&#20027;&#24109;&#31508;&#35760;\Docs\R1-1911234.zip" TargetMode="External"/><Relationship Id="rId148" Type="http://schemas.openxmlformats.org/officeDocument/2006/relationships/hyperlink" Target="file:///D:\Copy%20from%20Yun-E\&#21327;&#35758;\&#26631;&#20934;&#36827;&#23637;\RAN1&#21508;&#27425;&#20250;&#35758;&#20027;&#24109;&#31508;&#35760;\Docs\R1-1911318.zip" TargetMode="External"/><Relationship Id="rId169" Type="http://schemas.openxmlformats.org/officeDocument/2006/relationships/hyperlink" Target="file:///D:\Copy%20from%20Yun-E\&#21327;&#35758;\&#26631;&#20934;&#36827;&#23637;\RAN1&#21508;&#27425;&#20250;&#35758;&#20027;&#24109;&#31508;&#35760;\Docs\R1-1911123.zip" TargetMode="External"/><Relationship Id="rId4" Type="http://schemas.openxmlformats.org/officeDocument/2006/relationships/settings" Target="settings.xml"/><Relationship Id="rId180" Type="http://schemas.openxmlformats.org/officeDocument/2006/relationships/hyperlink" Target="file:///C:\Users\merias\Documents\RAN1\TSGR1_99-USA\Docs\R1-1912116.zip" TargetMode="External"/><Relationship Id="rId215" Type="http://schemas.openxmlformats.org/officeDocument/2006/relationships/hyperlink" Target="file:///C:\Users\merias\Documents\RAN1\TSGR1_99-USA\Docs\R1-1912519.zip" TargetMode="External"/><Relationship Id="rId236" Type="http://schemas.openxmlformats.org/officeDocument/2006/relationships/hyperlink" Target="file:///C:\Users\merias\Documents\RAN1\TSGR1_99-USA\Docs\R1-1912118.zip" TargetMode="External"/><Relationship Id="rId257" Type="http://schemas.openxmlformats.org/officeDocument/2006/relationships/hyperlink" Target="file:///C:\Users\merias\Documents\RAN1\TSGR1_99-USA\Docs\R1-1913069.zip" TargetMode="External"/><Relationship Id="rId278" Type="http://schemas.openxmlformats.org/officeDocument/2006/relationships/hyperlink" Target="file:///C:\Users\merias\Documents\RAN1\TSGR1_99-USA\Docs\R1-1913368.zip" TargetMode="External"/><Relationship Id="rId303" Type="http://schemas.openxmlformats.org/officeDocument/2006/relationships/hyperlink" Target="file:///C:\Users\merias\Documents\RAN1\TSGR1_99-USA\Docs\R1-1912890.zip" TargetMode="External"/><Relationship Id="rId42" Type="http://schemas.openxmlformats.org/officeDocument/2006/relationships/hyperlink" Target="file:///D:\Copy%20from%20Yun-E\&#21327;&#35758;\&#26631;&#20934;&#36827;&#23637;\RAN1&#21508;&#27425;&#20250;&#35758;&#20027;&#24109;&#31508;&#35760;\Docs\R1-1910167.zip" TargetMode="External"/><Relationship Id="rId84" Type="http://schemas.openxmlformats.org/officeDocument/2006/relationships/hyperlink" Target="file:///D:\Copy%20from%20Yun-E\&#21327;&#35758;\&#26631;&#20934;&#36827;&#23637;\RAN1&#21508;&#27425;&#20250;&#35758;&#20027;&#24109;&#31508;&#35760;\Docs\R1-1910770.zip" TargetMode="External"/><Relationship Id="rId138" Type="http://schemas.openxmlformats.org/officeDocument/2006/relationships/hyperlink" Target="file:///D:\Copy%20from%20Yun-E\&#21327;&#35758;\&#26631;&#20934;&#36827;&#23637;\RAN1&#21508;&#27425;&#20250;&#35758;&#20027;&#24109;&#31508;&#35760;\Docs\R1-1910830.zip" TargetMode="External"/><Relationship Id="rId191" Type="http://schemas.openxmlformats.org/officeDocument/2006/relationships/hyperlink" Target="file:///C:\Users\merias\Documents\RAN1\TSGR1_99-USA\Docs\R1-1912747.zip" TargetMode="External"/><Relationship Id="rId205" Type="http://schemas.openxmlformats.org/officeDocument/2006/relationships/hyperlink" Target="file:///C:\Users\merias\Documents\RAN1\TSGR1_99-USA\Docs\R1-1912031.zip" TargetMode="External"/><Relationship Id="rId247" Type="http://schemas.openxmlformats.org/officeDocument/2006/relationships/hyperlink" Target="file:///C:\Users\merias\Documents\RAN1\TSGR1_99-USA\Docs\R1-1912634.zip" TargetMode="External"/><Relationship Id="rId107" Type="http://schemas.openxmlformats.org/officeDocument/2006/relationships/hyperlink" Target="file:///D:\Copy%20from%20Yun-E\&#21327;&#35758;\&#26631;&#20934;&#36827;&#23637;\RAN1&#21508;&#27425;&#20250;&#35758;&#20027;&#24109;&#31508;&#35760;\Docs\R1-1910486.zip" TargetMode="External"/><Relationship Id="rId289" Type="http://schemas.openxmlformats.org/officeDocument/2006/relationships/hyperlink" Target="file:///C:\Users\merias\Documents\RAN1\TSGR1_99-USA\Docs\R1-1912476.zip" TargetMode="External"/><Relationship Id="rId11" Type="http://schemas.openxmlformats.org/officeDocument/2006/relationships/hyperlink" Target="file:///D:\Copy%20from%20Yun-E\&#21327;&#35758;\&#26631;&#20934;&#36827;&#23637;\RAN1&#21508;&#27425;&#20250;&#35758;&#20027;&#24109;&#31508;&#35760;\Docs\R1-1910027.zip" TargetMode="External"/><Relationship Id="rId53" Type="http://schemas.openxmlformats.org/officeDocument/2006/relationships/hyperlink" Target="file:///D:\Copy%20from%20Yun-E\&#21327;&#35758;\&#26631;&#20934;&#36827;&#23637;\RAN1&#21508;&#27425;&#20250;&#35758;&#20027;&#24109;&#31508;&#35760;\Docs\R1-1910769.zip" TargetMode="External"/><Relationship Id="rId149" Type="http://schemas.openxmlformats.org/officeDocument/2006/relationships/hyperlink" Target="file:///D:\Copy%20from%20Yun-E\&#21327;&#35758;\&#26631;&#20934;&#36827;&#23637;\RAN1&#21508;&#27425;&#20250;&#35758;&#20027;&#24109;&#31508;&#35760;\Docs\R1-1911327.zip" TargetMode="External"/><Relationship Id="rId314" Type="http://schemas.openxmlformats.org/officeDocument/2006/relationships/hyperlink" Target="file:///C:\Users\merias\Documents\RAN1\TSGR1_99-USA\Docs\R1-1912523.zip" TargetMode="External"/><Relationship Id="rId95" Type="http://schemas.openxmlformats.org/officeDocument/2006/relationships/hyperlink" Target="file:///D:\Copy%20from%20Yun-E\&#21327;&#35758;\&#26631;&#20934;&#36827;&#23637;\RAN1&#21508;&#27425;&#20250;&#35758;&#20027;&#24109;&#31508;&#35760;\Docs\R1-1911297.zip" TargetMode="External"/><Relationship Id="rId160" Type="http://schemas.openxmlformats.org/officeDocument/2006/relationships/hyperlink" Target="file:///D:\Copy%20from%20Yun-E\&#21327;&#35758;\&#26631;&#20934;&#36827;&#23637;\RAN1&#21508;&#27425;&#20250;&#35758;&#20027;&#24109;&#31508;&#35760;\Docs\R1-1910488.zip" TargetMode="External"/><Relationship Id="rId216" Type="http://schemas.openxmlformats.org/officeDocument/2006/relationships/hyperlink" Target="file:///C:\Users\merias\Documents\RAN1\TSGR1_99-USA\Docs\R1-1912527.zip" TargetMode="External"/><Relationship Id="rId258" Type="http://schemas.openxmlformats.org/officeDocument/2006/relationships/hyperlink" Target="file:///C:\Users\merias\Documents\RAN1\TSGR1_99-USA\Docs\R1-1913284.zip" TargetMode="External"/><Relationship Id="rId22" Type="http://schemas.openxmlformats.org/officeDocument/2006/relationships/hyperlink" Target="file:///D:\Copy%20from%20Yun-E\&#21327;&#35758;\&#26631;&#20934;&#36827;&#23637;\RAN1&#21508;&#27425;&#20250;&#35758;&#20027;&#24109;&#31508;&#35760;\Docs\R1-1910826.zip" TargetMode="External"/><Relationship Id="rId64" Type="http://schemas.openxmlformats.org/officeDocument/2006/relationships/hyperlink" Target="file:///D:\Copy%20from%20Yun-E\&#21327;&#35758;\&#26631;&#20934;&#36827;&#23637;\RAN1&#21508;&#27425;&#20250;&#35758;&#20027;&#24109;&#31508;&#35760;\Docs\R1-1911176.zip" TargetMode="External"/><Relationship Id="rId118" Type="http://schemas.openxmlformats.org/officeDocument/2006/relationships/hyperlink" Target="file:///D:\Copy%20from%20Yun-E\&#21327;&#35758;\&#26631;&#20934;&#36827;&#23637;\RAN1&#21508;&#27425;&#20250;&#35758;&#20027;&#24109;&#31508;&#35760;\Docs\R1-1911081.zip" TargetMode="External"/><Relationship Id="rId325" Type="http://schemas.openxmlformats.org/officeDocument/2006/relationships/hyperlink" Target="file:///D:\Documents\3GPP\tsg_ran\WG2\RAN2\Docs\R2-1916527.zip" TargetMode="External"/><Relationship Id="rId171" Type="http://schemas.openxmlformats.org/officeDocument/2006/relationships/hyperlink" Target="file:///D:\Copy%20from%20Yun-E\&#21327;&#35758;\&#26631;&#20934;&#36827;&#23637;\RAN1&#21508;&#27425;&#20250;&#35758;&#20027;&#24109;&#31508;&#35760;\Docs\R1-1911319.zip" TargetMode="External"/><Relationship Id="rId227" Type="http://schemas.openxmlformats.org/officeDocument/2006/relationships/hyperlink" Target="file:///C:\Users\merias\Documents\RAN1\TSGR1_99-USA\Docs\R1-1912886.zip" TargetMode="External"/><Relationship Id="rId269" Type="http://schemas.openxmlformats.org/officeDocument/2006/relationships/hyperlink" Target="file:///C:\Users\merias\Documents\RAN1\TSGR1_99-USA\Docs\R1-1912521.zip" TargetMode="External"/><Relationship Id="rId33" Type="http://schemas.openxmlformats.org/officeDocument/2006/relationships/hyperlink" Target="file:///D:\Copy%20from%20Yun-E\&#21327;&#35758;\&#26631;&#20934;&#36827;&#23637;\RAN1&#21508;&#27425;&#20250;&#35758;&#20027;&#24109;&#31508;&#35760;\Docs\R1-1911437.zip" TargetMode="External"/><Relationship Id="rId129" Type="http://schemas.openxmlformats.org/officeDocument/2006/relationships/hyperlink" Target="file:///D:\Copy%20from%20Yun-E\&#21327;&#35758;\&#26631;&#20934;&#36827;&#23637;\RAN1&#21508;&#27425;&#20250;&#35758;&#20027;&#24109;&#31508;&#35760;\Docs\R1-1910225.zip" TargetMode="External"/><Relationship Id="rId280" Type="http://schemas.openxmlformats.org/officeDocument/2006/relationships/hyperlink" Target="file:///C:\Users\merias\Documents\RAN1\TSGR1_99-USA\Docs\R1-1911949.zip" TargetMode="External"/><Relationship Id="rId75" Type="http://schemas.openxmlformats.org/officeDocument/2006/relationships/hyperlink" Target="file:///D:\Copy%20from%20Yun-E\&#21327;&#35758;\&#26631;&#20934;&#36827;&#23637;\RAN1&#21508;&#27425;&#20250;&#35758;&#20027;&#24109;&#31508;&#35760;\Docs\R1-1910102.zip" TargetMode="External"/><Relationship Id="rId140" Type="http://schemas.openxmlformats.org/officeDocument/2006/relationships/hyperlink" Target="file:///D:\Copy%20from%20Yun-E\&#21327;&#35758;\&#26631;&#20934;&#36827;&#23637;\RAN1&#21508;&#27425;&#20250;&#35758;&#20027;&#24109;&#31508;&#35760;\Docs\R1-1910937.zip" TargetMode="External"/><Relationship Id="rId182" Type="http://schemas.openxmlformats.org/officeDocument/2006/relationships/hyperlink" Target="file:///C:\Users\merias\Documents\RAN1\TSGR1_99-USA\Docs\R1-1912214.zip" TargetMode="External"/><Relationship Id="rId6" Type="http://schemas.openxmlformats.org/officeDocument/2006/relationships/footnotes" Target="footnotes.xml"/><Relationship Id="rId238" Type="http://schemas.openxmlformats.org/officeDocument/2006/relationships/hyperlink" Target="file:///C:\Users\merias\Documents\RAN1\TSGR1_99-USA\Docs\R1-1912170.zip" TargetMode="External"/><Relationship Id="rId291" Type="http://schemas.openxmlformats.org/officeDocument/2006/relationships/hyperlink" Target="file:///C:\Users\merias\Documents\RAN1\TSGR1_99-USA\Docs\R1-1912540.zip" TargetMode="External"/><Relationship Id="rId305" Type="http://schemas.openxmlformats.org/officeDocument/2006/relationships/hyperlink" Target="file:///C:\Users\merias\Documents\RAN1\TSGR1_99-USA\Docs\R1-1911895.zip" TargetMode="External"/><Relationship Id="rId44" Type="http://schemas.openxmlformats.org/officeDocument/2006/relationships/hyperlink" Target="file:///D:\Copy%20from%20Yun-E\&#21327;&#35758;\&#26631;&#20934;&#36827;&#23637;\RAN1&#21508;&#27425;&#20250;&#35758;&#20027;&#24109;&#31508;&#35760;\Docs\R1-1910222.zip" TargetMode="External"/><Relationship Id="rId86" Type="http://schemas.openxmlformats.org/officeDocument/2006/relationships/hyperlink" Target="file:///D:\Copy%20from%20Yun-E\&#21327;&#35758;\&#26631;&#20934;&#36827;&#23637;\RAN1&#21508;&#27425;&#20250;&#35758;&#20027;&#24109;&#31508;&#35760;\Docs\R1-1910828.zip" TargetMode="External"/><Relationship Id="rId151" Type="http://schemas.openxmlformats.org/officeDocument/2006/relationships/hyperlink" Target="file:///D:\Copy%20from%20Yun-E\&#21327;&#35758;\&#26631;&#20934;&#36827;&#23637;\RAN1&#21508;&#27425;&#20250;&#35758;&#20027;&#24109;&#31508;&#35760;\Docs\R1-1911181.zip" TargetMode="External"/><Relationship Id="rId193" Type="http://schemas.openxmlformats.org/officeDocument/2006/relationships/hyperlink" Target="file:///C:\Users\merias\Documents\RAN1\TSGR1_99-USA\Docs\R1-1912816.zip" TargetMode="External"/><Relationship Id="rId207" Type="http://schemas.openxmlformats.org/officeDocument/2006/relationships/hyperlink" Target="file:///C:\Users\merias\Documents\RAN1\TSGR1_99-USA\Docs\R1-1912126.zip" TargetMode="External"/><Relationship Id="rId249" Type="http://schemas.openxmlformats.org/officeDocument/2006/relationships/hyperlink" Target="file:///C:\Users\merias\Documents\RAN1\TSGR1_99-USA\Docs\R1-1912749.zip" TargetMode="External"/><Relationship Id="rId13" Type="http://schemas.openxmlformats.org/officeDocument/2006/relationships/hyperlink" Target="file:///D:\Copy%20from%20Yun-E\&#21327;&#35758;\&#26631;&#20934;&#36827;&#23637;\RAN1&#21508;&#27425;&#20250;&#35758;&#20027;&#24109;&#31508;&#35760;\Docs\R1-1910100.zip" TargetMode="External"/><Relationship Id="rId109" Type="http://schemas.openxmlformats.org/officeDocument/2006/relationships/hyperlink" Target="file:///D:\Copy%20from%20Yun-E\&#21327;&#35758;\&#26631;&#20934;&#36827;&#23637;\RAN1&#21508;&#27425;&#20250;&#35758;&#20027;&#24109;&#31508;&#35760;\Docs\R1-1910622.zip" TargetMode="External"/><Relationship Id="rId260" Type="http://schemas.openxmlformats.org/officeDocument/2006/relationships/hyperlink" Target="file:///C:\Users\merias\Documents\RAN1\TSGR1_99-USA\Docs\R1-1911948.zip" TargetMode="External"/><Relationship Id="rId316" Type="http://schemas.openxmlformats.org/officeDocument/2006/relationships/hyperlink" Target="file:///C:\Users\merias\Documents\RAN1\TSGR1_99-USA\Docs\R1-1912821.zip" TargetMode="External"/><Relationship Id="rId55" Type="http://schemas.openxmlformats.org/officeDocument/2006/relationships/hyperlink" Target="file:///D:\Copy%20from%20Yun-E\&#21327;&#35758;\&#26631;&#20934;&#36827;&#23637;\RAN1&#21508;&#27425;&#20250;&#35758;&#20027;&#24109;&#31508;&#35760;\Docs\R1-1910827.zip" TargetMode="External"/><Relationship Id="rId97" Type="http://schemas.openxmlformats.org/officeDocument/2006/relationships/hyperlink" Target="file:///D:\Copy%20from%20Yun-E\&#21327;&#35758;\&#26631;&#20934;&#36827;&#23637;\RAN1&#21508;&#27425;&#20250;&#35758;&#20027;&#24109;&#31508;&#35760;\Docs\R1-1911317.zip" TargetMode="External"/><Relationship Id="rId120" Type="http://schemas.openxmlformats.org/officeDocument/2006/relationships/hyperlink" Target="file:///D:\Copy%20from%20Yun-E\&#21327;&#35758;\&#26631;&#20934;&#36827;&#23637;\RAN1&#21508;&#27425;&#20250;&#35758;&#20027;&#24109;&#31508;&#35760;\Docs\R1-1911178.zip" TargetMode="External"/><Relationship Id="rId162" Type="http://schemas.openxmlformats.org/officeDocument/2006/relationships/hyperlink" Target="file:///D:\Copy%20from%20Yun-E\&#21327;&#35758;\&#26631;&#20934;&#36827;&#23637;\RAN1&#21508;&#27425;&#20250;&#35758;&#20027;&#24109;&#31508;&#35760;\Docs\R1-1910624.zip" TargetMode="External"/><Relationship Id="rId218" Type="http://schemas.openxmlformats.org/officeDocument/2006/relationships/hyperlink" Target="file:///C:\Users\merias\Documents\RAN1\TSGR1_99-USA\Docs\R1-19125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6697F-969A-41D6-B827-D019C72D8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15578</Words>
  <Characters>88800</Characters>
  <Application>Microsoft Office Word</Application>
  <DocSecurity>0</DocSecurity>
  <Lines>740</Lines>
  <Paragraphs>208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104170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2019-12-02T11:55:00Z</dcterms:created>
  <dcterms:modified xsi:type="dcterms:W3CDTF">2019-12-02T11:55:00Z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(3)Gj0z4TEzkBXOJPDbnIqksjMOPNTpKWRzKQ+atJGtPZW/3V7vJSrGbdesikN5+hFadYQsixTk
BDLQVA24ybxl18wRoWeFZOkdFh0nmCBhxmaU19/c5cimJq2n1+/4avmYg88QZ37gf5cM5/P3
j3d8sS5v1mAw1l2CHeHpfNTuUfkhPqU/HGYMHT0cAUgegICZJsP0KXhmhNRfhTOpugUCLmrK
jiHPvtd/oBGwymHtID</vt:lpwstr>
  </property>
  <property fmtid="{D5CDD505-2E9C-101B-9397-08002B2CF9AE}" pid="11" name="_2015_ms_pID_7253431">
    <vt:lpwstr>XqB0/XhAsp1iIP2HkTqGy+kMlZH7KV+Fc5hNn0x8csJxgO4kw9LGaI
A7QRaNGCcy26rVxUdfhscBaluiA/GOIw4DiJWUA5EnfSIe9/qbRVIFWF+gCpg5v5AbIbUDWv
Fdyu01fh3PwLUSsBv7q8qpth1ZIxX3N6js6AjV18D4XjKfgH3lj+e9aEcg9hSCByH6AHydjJ
/Pt4zFYVqLHdYC5JFUN3PAfg9Wg5jJ0BW0Kd</vt:lpwstr>
  </property>
  <property fmtid="{D5CDD505-2E9C-101B-9397-08002B2CF9AE}" pid="12" name="_2015_ms_pID_7253432">
    <vt:lpwstr>hlEGYqxIPNJH1WhIXlatPns=</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1567383586</vt:lpwstr>
  </property>
</Properties>
</file>